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E2" w:rsidRDefault="00FA4543" w:rsidP="004B7BE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6" o:title=""/>
            <w10:wrap type="topAndBottom"/>
          </v:shape>
          <o:OLEObject Type="Embed" ProgID="PBrush" ShapeID="_x0000_s1028" DrawAspect="Content" ObjectID="_1416633417" r:id="rId7"/>
        </w:pict>
      </w:r>
      <w:r w:rsidR="004B7BE2">
        <w:t>Администрация</w:t>
      </w:r>
    </w:p>
    <w:p w:rsidR="004B7BE2" w:rsidRDefault="004B7BE2" w:rsidP="004B7BE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B7BE2" w:rsidRDefault="004B7BE2" w:rsidP="004B7BE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B7BE2" w:rsidRDefault="004B7BE2" w:rsidP="004B7BE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B7BE2" w:rsidRDefault="004B7BE2" w:rsidP="004B7BE2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3B3E6" wp14:editId="2929746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3FBFF" wp14:editId="34C7384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B7BE2" w:rsidRDefault="00FA4543" w:rsidP="004B7BE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06.12.2012</w:t>
      </w:r>
      <w:r w:rsidR="004B7BE2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866</w:t>
      </w:r>
      <w:bookmarkStart w:id="0" w:name="_GoBack"/>
      <w:bookmarkEnd w:id="0"/>
    </w:p>
    <w:p w:rsidR="004B7BE2" w:rsidRDefault="004B7BE2" w:rsidP="004B7BE2">
      <w:pPr>
        <w:jc w:val="center"/>
        <w:rPr>
          <w:sz w:val="24"/>
        </w:rPr>
      </w:pP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МЦП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Большемурашкинском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2011-2015г.г.»</w:t>
      </w: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Большемурашкинского муниципального района</w:t>
      </w: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 w:rsidRPr="004B7B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7BE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изменения в муниципальную целевую  программу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2011-2015г.г.», утвержденную постановлением администрации района от 01.11.2010г. № 766 (с изменениями от 18.10.2011г. № 764, от 04.07.2012г. № 434, от 31.08.2012г. № 547, от 28.09.2012г. № 625, от 23.11.2012г. № 803, п.2.2. и 6.1 читать в новой редакции </w:t>
      </w:r>
      <w:proofErr w:type="gramEnd"/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прилагается).</w:t>
      </w: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возложить на заместителя главы администрации Большемурашкинского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Р.Е.Даранова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В.В.Кокурин</w:t>
      </w:r>
    </w:p>
    <w:p w:rsidR="004B7BE2" w:rsidRPr="004B7BE2" w:rsidRDefault="004B7BE2" w:rsidP="004B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E2" w:rsidRDefault="004B7BE2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4B7BE2" w:rsidSect="004B7B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1986" w:rsidRDefault="00BA1986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A1986" w:rsidRDefault="00BA1986" w:rsidP="00BA1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BA1986" w:rsidRDefault="00BA1986" w:rsidP="00BA19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276"/>
        <w:gridCol w:w="1277"/>
        <w:gridCol w:w="1135"/>
        <w:gridCol w:w="992"/>
        <w:gridCol w:w="1277"/>
        <w:gridCol w:w="1135"/>
        <w:gridCol w:w="1560"/>
        <w:gridCol w:w="2553"/>
      </w:tblGrid>
      <w:tr w:rsidR="00BA1986" w:rsidTr="00BA1986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(капвложения,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 по годам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бюджета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 (количественные или 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показатели) </w:t>
            </w:r>
          </w:p>
        </w:tc>
      </w:tr>
      <w:tr w:rsidR="00BA1986" w:rsidTr="00BA1986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86" w:rsidRDefault="00BA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86" w:rsidRDefault="00BA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1986" w:rsidRDefault="00BA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86" w:rsidRDefault="00BA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86" w:rsidRDefault="00BA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86" w:rsidRDefault="00BA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986" w:rsidTr="00BA198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A1986" w:rsidTr="00BA1986">
        <w:trPr>
          <w:cantSplit/>
          <w:trHeight w:val="240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прогрессивных кредитно-финансовых  и инвестиционных механизмов</w:t>
            </w:r>
          </w:p>
        </w:tc>
      </w:tr>
      <w:tr w:rsidR="00BA1986" w:rsidTr="00BA198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2.2.Компенсация части  процен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ной ставки по кредитам, при-влеченным в кредитных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органи-зациях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поддержку малого и среднего предпринимательства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2011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2012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2013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379,8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A1986" w:rsidRP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986">
              <w:rPr>
                <w:rFonts w:ascii="Times New Roman" w:hAnsi="Times New Roman" w:cs="Times New Roman"/>
                <w:b/>
                <w:sz w:val="22"/>
                <w:szCs w:val="22"/>
              </w:rPr>
              <w:t>69,5</w:t>
            </w:r>
          </w:p>
          <w:p w:rsidR="00BA1986" w:rsidRP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1986">
              <w:rPr>
                <w:rFonts w:ascii="Times New Roman" w:hAnsi="Times New Roman" w:cs="Times New Roman"/>
                <w:i/>
                <w:sz w:val="22"/>
                <w:szCs w:val="22"/>
              </w:rPr>
              <w:t>126,5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379,8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A1986" w:rsidRP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986">
              <w:rPr>
                <w:rFonts w:ascii="Times New Roman" w:hAnsi="Times New Roman" w:cs="Times New Roman"/>
                <w:b/>
                <w:sz w:val="22"/>
                <w:szCs w:val="22"/>
              </w:rPr>
              <w:t>69,5</w:t>
            </w:r>
          </w:p>
          <w:p w:rsidR="00BA1986" w:rsidRP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1986">
              <w:rPr>
                <w:rFonts w:ascii="Times New Roman" w:hAnsi="Times New Roman" w:cs="Times New Roman"/>
                <w:i/>
                <w:sz w:val="22"/>
                <w:szCs w:val="22"/>
              </w:rPr>
              <w:t>126,5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экономикой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механизмов;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благопри-ятных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вития малого бизнеса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986" w:rsidTr="00BA1986">
        <w:trPr>
          <w:cantSplit/>
          <w:trHeight w:val="240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  Содействие созданию положительного имиджа сферы  субъектов предпринимательства</w:t>
            </w:r>
          </w:p>
        </w:tc>
      </w:tr>
      <w:tr w:rsidR="00BA1986" w:rsidTr="00BA198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6.1. Организация участия 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еже-годных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областных конкурсах  «Предприниматель года», «Женщина – директор года» и др.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2011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2012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2013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2014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35,8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  <w:p w:rsidR="00BA1986" w:rsidRP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986">
              <w:rPr>
                <w:rFonts w:ascii="Times New Roman" w:hAnsi="Times New Roman" w:cs="Times New Roman"/>
                <w:b/>
                <w:sz w:val="22"/>
                <w:szCs w:val="22"/>
              </w:rPr>
              <w:t>7,8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35,8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  <w:p w:rsidR="00BA1986" w:rsidRP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986">
              <w:rPr>
                <w:rFonts w:ascii="Times New Roman" w:hAnsi="Times New Roman" w:cs="Times New Roman"/>
                <w:b/>
                <w:sz w:val="22"/>
                <w:szCs w:val="22"/>
              </w:rPr>
              <w:t>7,8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экономикой</w:t>
            </w:r>
          </w:p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86" w:rsidRDefault="00BA1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имиджа сферы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</w:tbl>
    <w:p w:rsidR="0044637B" w:rsidRDefault="0044637B"/>
    <w:sectPr w:rsidR="0044637B" w:rsidSect="00BA19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F2"/>
    <w:rsid w:val="003C50F2"/>
    <w:rsid w:val="0044637B"/>
    <w:rsid w:val="004B7BE2"/>
    <w:rsid w:val="00BA1986"/>
    <w:rsid w:val="00C551B0"/>
    <w:rsid w:val="00F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B7BE2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B7BE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B7BE2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B7BE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8E7D-C60F-4E5A-8957-B28E0223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6</cp:revision>
  <cp:lastPrinted>2012-12-10T04:30:00Z</cp:lastPrinted>
  <dcterms:created xsi:type="dcterms:W3CDTF">2012-12-06T11:08:00Z</dcterms:created>
  <dcterms:modified xsi:type="dcterms:W3CDTF">2012-12-10T04:31:00Z</dcterms:modified>
</cp:coreProperties>
</file>