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C9" w:rsidRDefault="00182892" w:rsidP="00B246C9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5pt;margin-top:-36pt;width:54pt;height:60pt;z-index:251658752">
            <v:imagedata r:id="rId7" o:title=""/>
            <w10:wrap type="topAndBottom"/>
          </v:shape>
          <o:OLEObject Type="Embed" ProgID="PBrush" ShapeID="_x0000_s1028" DrawAspect="Content" ObjectID="_1419858961" r:id="rId8"/>
        </w:pict>
      </w:r>
      <w:r w:rsidR="00B246C9">
        <w:t>Администрация</w:t>
      </w:r>
    </w:p>
    <w:p w:rsidR="00B246C9" w:rsidRDefault="00B246C9" w:rsidP="00B246C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246C9" w:rsidRDefault="00B246C9" w:rsidP="00B246C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246C9" w:rsidRDefault="00B246C9" w:rsidP="00B246C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246C9" w:rsidRDefault="00182892" w:rsidP="00B246C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670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772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B246C9" w:rsidRDefault="00395865" w:rsidP="00B246C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21.12.2012</w:t>
      </w:r>
      <w:r w:rsidR="00B246C9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 933</w:t>
      </w:r>
    </w:p>
    <w:p w:rsidR="00B246C9" w:rsidRDefault="00B246C9" w:rsidP="00B246C9">
      <w:pPr>
        <w:jc w:val="center"/>
      </w:pPr>
    </w:p>
    <w:p w:rsidR="00D42AED" w:rsidRDefault="00D42AED"/>
    <w:p w:rsidR="009D0F1D" w:rsidRDefault="009D0F1D"/>
    <w:p w:rsidR="009D0F1D" w:rsidRPr="009D0F1D" w:rsidRDefault="009D0F1D" w:rsidP="009D0F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1D">
        <w:rPr>
          <w:rFonts w:ascii="Times New Roman" w:hAnsi="Times New Roman" w:cs="Times New Roman"/>
          <w:b/>
          <w:sz w:val="28"/>
          <w:szCs w:val="28"/>
        </w:rPr>
        <w:t>Об утверждении  муниципальной целевой программы « Молодая семья» Большемурашкин</w:t>
      </w:r>
      <w:r>
        <w:rPr>
          <w:rFonts w:ascii="Times New Roman" w:hAnsi="Times New Roman" w:cs="Times New Roman"/>
          <w:b/>
          <w:sz w:val="28"/>
          <w:szCs w:val="28"/>
        </w:rPr>
        <w:t>ского района на 2011- 2013 годы</w:t>
      </w:r>
    </w:p>
    <w:p w:rsidR="009D0F1D" w:rsidRPr="009D0F1D" w:rsidRDefault="009D0F1D" w:rsidP="009D0F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1D" w:rsidRDefault="009D0F1D" w:rsidP="009D0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F1D" w:rsidRDefault="009D0F1D" w:rsidP="009D0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F1D" w:rsidRPr="009D0F1D" w:rsidRDefault="009D0F1D" w:rsidP="009D0F1D">
      <w:pPr>
        <w:pStyle w:val="a6"/>
        <w:ind w:firstLine="708"/>
        <w:jc w:val="both"/>
        <w:rPr>
          <w:b/>
          <w:color w:val="000000"/>
        </w:rPr>
      </w:pPr>
      <w:r w:rsidRPr="009D0F1D">
        <w:t xml:space="preserve">В целях  </w:t>
      </w:r>
      <w:r w:rsidRPr="009D0F1D">
        <w:rPr>
          <w:color w:val="000000"/>
        </w:rPr>
        <w:t>предоставления государственной поддержки    молодым семьям, возраст супругов в которых не превышает 35 лет, признанным в установленном порядке нуждающимися в улучшении жилищных условий</w:t>
      </w:r>
      <w:r>
        <w:rPr>
          <w:color w:val="000000"/>
        </w:rPr>
        <w:t xml:space="preserve"> администрация Большемурашкинского муниципального района </w:t>
      </w:r>
      <w:proofErr w:type="gramStart"/>
      <w:r w:rsidRPr="009D0F1D">
        <w:rPr>
          <w:b/>
          <w:color w:val="000000"/>
        </w:rPr>
        <w:t>п</w:t>
      </w:r>
      <w:proofErr w:type="gramEnd"/>
      <w:r w:rsidRPr="009D0F1D">
        <w:rPr>
          <w:b/>
          <w:color w:val="000000"/>
        </w:rPr>
        <w:t xml:space="preserve"> о с т а н о в л я е т:</w:t>
      </w:r>
    </w:p>
    <w:p w:rsidR="009D0F1D" w:rsidRPr="009D0F1D" w:rsidRDefault="009D0F1D" w:rsidP="009D0F1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F1D">
        <w:rPr>
          <w:rFonts w:ascii="Times New Roman" w:hAnsi="Times New Roman" w:cs="Times New Roman"/>
          <w:sz w:val="28"/>
          <w:szCs w:val="28"/>
        </w:rPr>
        <w:t>Утвердить  Муниципальную целевую программу « Молодая семья» Большемурашкинс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на 2011 – 2013 годы </w:t>
      </w:r>
      <w:r w:rsidRPr="009D0F1D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1)</w:t>
      </w:r>
    </w:p>
    <w:p w:rsidR="009D0F1D" w:rsidRPr="009D0F1D" w:rsidRDefault="009D0F1D" w:rsidP="009D0F1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F1D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proofErr w:type="gramStart"/>
      <w:r w:rsidRPr="009D0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5865">
        <w:rPr>
          <w:rFonts w:ascii="Times New Roman" w:hAnsi="Times New Roman" w:cs="Times New Roman"/>
          <w:sz w:val="28"/>
          <w:szCs w:val="28"/>
        </w:rPr>
        <w:t>Н.В.</w:t>
      </w:r>
      <w:r w:rsidRPr="009D0F1D">
        <w:rPr>
          <w:rFonts w:ascii="Times New Roman" w:hAnsi="Times New Roman" w:cs="Times New Roman"/>
          <w:sz w:val="28"/>
          <w:szCs w:val="28"/>
        </w:rPr>
        <w:t>Лобанова)   при формировании районного бюджете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0F1D">
        <w:rPr>
          <w:rFonts w:ascii="Times New Roman" w:hAnsi="Times New Roman" w:cs="Times New Roman"/>
          <w:sz w:val="28"/>
          <w:szCs w:val="28"/>
        </w:rPr>
        <w:t>г. предусмотреть  финансирование   на реализацию мероприятий Программы в соответствии с запланированными денежными средствами   в пределах возможностей бюджета на соответствующий финансовый год.</w:t>
      </w:r>
    </w:p>
    <w:p w:rsidR="009D0F1D" w:rsidRPr="009D0F1D" w:rsidRDefault="009D0F1D" w:rsidP="009D0F1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F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F1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зам. главы администрации района  </w:t>
      </w:r>
      <w:r w:rsidR="00395865">
        <w:rPr>
          <w:rFonts w:ascii="Times New Roman" w:hAnsi="Times New Roman" w:cs="Times New Roman"/>
          <w:sz w:val="28"/>
          <w:szCs w:val="28"/>
        </w:rPr>
        <w:t>О.А.</w:t>
      </w:r>
      <w:r w:rsidRPr="009D0F1D">
        <w:rPr>
          <w:rFonts w:ascii="Times New Roman" w:hAnsi="Times New Roman" w:cs="Times New Roman"/>
          <w:sz w:val="28"/>
          <w:szCs w:val="28"/>
        </w:rPr>
        <w:t>Ежова.</w:t>
      </w:r>
    </w:p>
    <w:p w:rsidR="009D0F1D" w:rsidRPr="009D0F1D" w:rsidRDefault="009D0F1D" w:rsidP="009D0F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0F1D" w:rsidRPr="009D0F1D" w:rsidRDefault="009D0F1D" w:rsidP="009D0F1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D0F1D" w:rsidRPr="009D0F1D" w:rsidRDefault="009D0F1D" w:rsidP="009D0F1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D0F1D" w:rsidRPr="009D0F1D" w:rsidRDefault="009D0F1D" w:rsidP="009D0F1D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D0F1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9D0F1D" w:rsidRPr="009D0F1D" w:rsidRDefault="009D0F1D" w:rsidP="009D0F1D">
      <w:pPr>
        <w:jc w:val="center"/>
        <w:rPr>
          <w:b/>
          <w:bCs/>
          <w:sz w:val="28"/>
          <w:szCs w:val="28"/>
        </w:rPr>
      </w:pPr>
    </w:p>
    <w:p w:rsidR="009D0F1D" w:rsidRPr="009D0F1D" w:rsidRDefault="009D0F1D" w:rsidP="009D0F1D">
      <w:pPr>
        <w:rPr>
          <w:b/>
          <w:bCs/>
          <w:sz w:val="28"/>
          <w:szCs w:val="28"/>
        </w:rPr>
      </w:pPr>
    </w:p>
    <w:p w:rsidR="009D0F1D" w:rsidRPr="009D0F1D" w:rsidRDefault="009D0F1D" w:rsidP="009D0F1D">
      <w:pPr>
        <w:jc w:val="center"/>
        <w:rPr>
          <w:b/>
          <w:bCs/>
          <w:sz w:val="28"/>
          <w:szCs w:val="28"/>
        </w:rPr>
      </w:pPr>
    </w:p>
    <w:p w:rsidR="009D0F1D" w:rsidRPr="009D0F1D" w:rsidRDefault="009D0F1D" w:rsidP="009D0F1D">
      <w:pPr>
        <w:jc w:val="center"/>
        <w:rPr>
          <w:b/>
          <w:bCs/>
          <w:sz w:val="28"/>
          <w:szCs w:val="28"/>
        </w:rPr>
      </w:pPr>
    </w:p>
    <w:p w:rsidR="009D0F1D" w:rsidRDefault="009D0F1D" w:rsidP="009D0F1D">
      <w:pPr>
        <w:jc w:val="center"/>
        <w:rPr>
          <w:b/>
          <w:bCs/>
          <w:sz w:val="32"/>
          <w:szCs w:val="32"/>
        </w:rPr>
      </w:pPr>
    </w:p>
    <w:p w:rsidR="009D0F1D" w:rsidRDefault="009D0F1D" w:rsidP="009D0F1D">
      <w:pPr>
        <w:jc w:val="center"/>
        <w:rPr>
          <w:b/>
          <w:bCs/>
          <w:sz w:val="32"/>
          <w:szCs w:val="32"/>
        </w:rPr>
      </w:pPr>
    </w:p>
    <w:p w:rsidR="009D0F1D" w:rsidRDefault="009D0F1D" w:rsidP="009D0F1D">
      <w:pPr>
        <w:jc w:val="center"/>
        <w:rPr>
          <w:b/>
          <w:bCs/>
          <w:sz w:val="32"/>
          <w:szCs w:val="32"/>
        </w:rPr>
      </w:pPr>
    </w:p>
    <w:p w:rsidR="009D0F1D" w:rsidRDefault="009D0F1D" w:rsidP="009D0F1D">
      <w:pPr>
        <w:jc w:val="center"/>
        <w:rPr>
          <w:b/>
          <w:bCs/>
          <w:sz w:val="32"/>
          <w:szCs w:val="32"/>
        </w:rPr>
      </w:pPr>
    </w:p>
    <w:p w:rsidR="009D0F1D" w:rsidRDefault="009D0F1D" w:rsidP="00182892">
      <w:pPr>
        <w:pStyle w:val="1"/>
        <w:numPr>
          <w:ilvl w:val="0"/>
          <w:numId w:val="0"/>
        </w:numPr>
        <w:spacing w:before="0"/>
        <w:rPr>
          <w:rStyle w:val="a5"/>
          <w:rFonts w:ascii="Times New Roman" w:hAnsi="Times New Roman"/>
          <w:noProof/>
          <w:color w:val="000000"/>
          <w:sz w:val="28"/>
          <w:lang w:val="ru-RU"/>
        </w:rPr>
      </w:pPr>
      <w:bookmarkStart w:id="0" w:name="_Toc124911584"/>
      <w:bookmarkStart w:id="1" w:name="_GoBack"/>
      <w:bookmarkEnd w:id="1"/>
      <w:r>
        <w:rPr>
          <w:b/>
          <w:sz w:val="28"/>
          <w:szCs w:val="28"/>
          <w:lang w:val="ru-RU"/>
        </w:rPr>
        <w:lastRenderedPageBreak/>
        <w:t>Паспорт</w:t>
      </w:r>
      <w:bookmarkEnd w:id="0"/>
    </w:p>
    <w:p w:rsidR="009D0F1D" w:rsidRPr="00F36F44" w:rsidRDefault="009D0F1D" w:rsidP="009D0F1D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  <w:r w:rsidRPr="00F36F44">
        <w:rPr>
          <w:rStyle w:val="a5"/>
          <w:b/>
          <w:noProof/>
          <w:color w:val="000000"/>
          <w:szCs w:val="28"/>
        </w:rPr>
        <w:t xml:space="preserve">Муниципальной целевой программы </w:t>
      </w:r>
      <w:r w:rsidRPr="00F36F44">
        <w:rPr>
          <w:b/>
          <w:bCs/>
          <w:iCs/>
          <w:szCs w:val="28"/>
        </w:rPr>
        <w:t>«</w:t>
      </w:r>
      <w:r w:rsidRPr="00F36F44">
        <w:rPr>
          <w:b/>
          <w:bCs/>
          <w:szCs w:val="28"/>
        </w:rPr>
        <w:t>Молодая семья</w:t>
      </w:r>
      <w:r w:rsidRPr="00F36F44">
        <w:rPr>
          <w:b/>
          <w:bCs/>
          <w:iCs/>
          <w:szCs w:val="28"/>
        </w:rPr>
        <w:t xml:space="preserve">» </w:t>
      </w:r>
    </w:p>
    <w:p w:rsidR="009D0F1D" w:rsidRPr="00F36F44" w:rsidRDefault="009D0F1D" w:rsidP="009D0F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F36F44">
        <w:rPr>
          <w:b/>
          <w:i/>
          <w:iCs/>
          <w:color w:val="000000"/>
          <w:szCs w:val="28"/>
        </w:rPr>
        <w:t>Большемурашкинского муниципального района</w:t>
      </w:r>
    </w:p>
    <w:p w:rsidR="009D0F1D" w:rsidRPr="00F36F44" w:rsidRDefault="009D0F1D" w:rsidP="009D0F1D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F36F44">
        <w:rPr>
          <w:b/>
          <w:bCs/>
          <w:color w:val="000000"/>
          <w:szCs w:val="28"/>
        </w:rPr>
        <w:t>Нижегородской области</w:t>
      </w:r>
    </w:p>
    <w:p w:rsidR="009D0F1D" w:rsidRPr="00F36F44" w:rsidRDefault="009D0F1D" w:rsidP="009D0F1D">
      <w:pPr>
        <w:jc w:val="center"/>
        <w:rPr>
          <w:b/>
          <w:bCs/>
          <w:szCs w:val="28"/>
        </w:rPr>
      </w:pPr>
      <w:r w:rsidRPr="00F36F44">
        <w:rPr>
          <w:b/>
          <w:bCs/>
          <w:szCs w:val="28"/>
        </w:rPr>
        <w:t xml:space="preserve">в рамках федеральной целевой программы </w:t>
      </w:r>
      <w:r w:rsidRPr="00F36F44">
        <w:rPr>
          <w:b/>
          <w:bCs/>
          <w:iCs/>
          <w:szCs w:val="28"/>
        </w:rPr>
        <w:t>«</w:t>
      </w:r>
      <w:r w:rsidRPr="00F36F44">
        <w:rPr>
          <w:b/>
          <w:bCs/>
          <w:szCs w:val="28"/>
        </w:rPr>
        <w:t>Жилище</w:t>
      </w:r>
      <w:r w:rsidRPr="00F36F44">
        <w:rPr>
          <w:b/>
          <w:bCs/>
          <w:iCs/>
          <w:szCs w:val="28"/>
        </w:rPr>
        <w:t>»</w:t>
      </w:r>
    </w:p>
    <w:p w:rsidR="009D0F1D" w:rsidRPr="00F36F44" w:rsidRDefault="009D0F1D" w:rsidP="009D0F1D">
      <w:pPr>
        <w:pStyle w:val="1"/>
        <w:numPr>
          <w:ilvl w:val="0"/>
          <w:numId w:val="0"/>
        </w:numPr>
        <w:spacing w:before="0"/>
        <w:rPr>
          <w:rStyle w:val="a5"/>
          <w:rFonts w:ascii="Times New Roman" w:hAnsi="Times New Roman" w:cs="Times New Roman"/>
          <w:noProof/>
          <w:sz w:val="28"/>
          <w:lang w:val="ru-RU"/>
        </w:rPr>
      </w:pPr>
      <w:proofErr w:type="spellStart"/>
      <w:proofErr w:type="gramStart"/>
      <w:r w:rsidRPr="00F36F44">
        <w:rPr>
          <w:rFonts w:ascii="Times New Roman" w:hAnsi="Times New Roman" w:cs="Times New Roman"/>
          <w:b/>
          <w:bCs w:val="0"/>
          <w:sz w:val="28"/>
          <w:szCs w:val="28"/>
        </w:rPr>
        <w:t>на</w:t>
      </w:r>
      <w:proofErr w:type="spellEnd"/>
      <w:proofErr w:type="gramEnd"/>
      <w:r w:rsidRPr="00F36F44">
        <w:rPr>
          <w:rFonts w:ascii="Times New Roman" w:hAnsi="Times New Roman" w:cs="Times New Roman"/>
          <w:b/>
          <w:bCs w:val="0"/>
          <w:sz w:val="28"/>
          <w:szCs w:val="28"/>
        </w:rPr>
        <w:t xml:space="preserve"> 20</w:t>
      </w:r>
      <w:r w:rsidRPr="00F36F44"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11</w:t>
      </w:r>
      <w:r w:rsidRPr="00F36F44">
        <w:rPr>
          <w:rFonts w:ascii="Times New Roman" w:hAnsi="Times New Roman" w:cs="Times New Roman"/>
          <w:b/>
          <w:bCs w:val="0"/>
          <w:sz w:val="28"/>
          <w:szCs w:val="28"/>
        </w:rPr>
        <w:t xml:space="preserve"> - 201</w:t>
      </w:r>
      <w:r w:rsidRPr="00F36F44"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3</w:t>
      </w:r>
      <w:r w:rsidRPr="00F36F44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proofErr w:type="spellStart"/>
      <w:r w:rsidRPr="00F36F44">
        <w:rPr>
          <w:rFonts w:ascii="Times New Roman" w:hAnsi="Times New Roman" w:cs="Times New Roman"/>
          <w:b/>
          <w:bCs w:val="0"/>
          <w:sz w:val="28"/>
          <w:szCs w:val="28"/>
        </w:rPr>
        <w:t>годы</w:t>
      </w:r>
      <w:proofErr w:type="spellEnd"/>
    </w:p>
    <w:p w:rsidR="009D0F1D" w:rsidRDefault="009D0F1D" w:rsidP="009D0F1D">
      <w:pPr>
        <w:pStyle w:val="2"/>
      </w:pPr>
    </w:p>
    <w:tbl>
      <w:tblPr>
        <w:tblW w:w="1005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937"/>
      </w:tblGrid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Наименование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widowControl/>
              <w:autoSpaceDE/>
              <w:adjustRightInd/>
              <w:ind w:firstLine="37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целевая программа «Молодая семья» Большемурашкинского района Нижегородской области на 2011 - 2013 годы </w:t>
            </w:r>
            <w:hyperlink r:id="rId9" w:anchor="_Toc131848645#_Toc131848645" w:history="1">
              <w:r>
                <w:rPr>
                  <w:rStyle w:val="a5"/>
                  <w:webHidden/>
                  <w:szCs w:val="24"/>
                </w:rPr>
                <w:tab/>
              </w:r>
            </w:hyperlink>
            <w:r>
              <w:rPr>
                <w:szCs w:val="24"/>
              </w:rPr>
              <w:t xml:space="preserve"> (далее – Программа)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Основание для разработки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ind w:firstLine="375"/>
              <w:rPr>
                <w:bCs/>
                <w:iCs/>
                <w:sz w:val="28"/>
              </w:rPr>
            </w:pPr>
            <w:r>
              <w:t xml:space="preserve"> Распоряжение Правительства Российской федерации от 25 декабря 2008г. №1996-р</w:t>
            </w:r>
          </w:p>
          <w:p w:rsidR="009D0F1D" w:rsidRDefault="009D0F1D">
            <w:pPr>
              <w:ind w:firstLine="375"/>
              <w:jc w:val="both"/>
              <w:rPr>
                <w:sz w:val="28"/>
              </w:rPr>
            </w:pPr>
            <w:r>
              <w:rPr>
                <w:bCs/>
                <w:iCs/>
              </w:rPr>
              <w:t>постановление Правительства Нижегородской области от 10 ноября 2010 г. № 772 «</w:t>
            </w:r>
            <w:r>
              <w:t>Об утверждении областной целевой программы  «Обеспечение жильем молодых семей в Нижегородской области» на период 2011 - 2013 годов.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Основные разработчики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tabs>
                <w:tab w:val="num" w:pos="1788"/>
              </w:tabs>
              <w:jc w:val="both"/>
              <w:rPr>
                <w:i/>
                <w:sz w:val="28"/>
              </w:rPr>
            </w:pPr>
            <w:r>
              <w:rPr>
                <w:i/>
              </w:rPr>
              <w:t xml:space="preserve"> Администрация Большемурашкинского муниципального района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Заказчик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rPr>
                <w:i/>
                <w:iCs/>
              </w:rPr>
              <w:t xml:space="preserve"> Администрация Большемурашкинского муниципального района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Исполнители основных мероприятий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F36F44" w:rsidP="00DF0A4A">
            <w:pPr>
              <w:pStyle w:val="WPHeading1"/>
              <w:numPr>
                <w:ilvl w:val="0"/>
                <w:numId w:val="0"/>
              </w:numPr>
              <w:tabs>
                <w:tab w:val="num" w:pos="1788"/>
              </w:tabs>
              <w:rPr>
                <w:i/>
              </w:rPr>
            </w:pPr>
            <w:r>
              <w:rPr>
                <w:i/>
              </w:rPr>
              <w:t xml:space="preserve"> Администрация Большемурашкинского района, Отдел ЖКХ</w:t>
            </w:r>
            <w:r w:rsidR="009D0F1D">
              <w:rPr>
                <w:i/>
              </w:rPr>
              <w:t>,  финансов</w:t>
            </w:r>
            <w:r w:rsidR="00DF0A4A">
              <w:rPr>
                <w:i/>
              </w:rPr>
              <w:t>ое управление</w:t>
            </w:r>
            <w:r w:rsidR="009D0F1D">
              <w:rPr>
                <w:i/>
              </w:rPr>
              <w:t xml:space="preserve">     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Цели и задачи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государственной поддержки    молодым семьям, возраст супругов в которых не превышает 35 лет, признанным в установленном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нуждающимися в улучшении жилищных условий.</w:t>
            </w:r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достижения этой цели необходимо решить следующие основные задачи:</w:t>
            </w:r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Обеспечение первичной финансовой поддержки   молодым семьям  нуждающихся в жилых помещениях при приобретении (строительстве) отдельного благоустроенного жилья (в том числе компенсация процентной ставки по кредитам, выданным до 31 декабря 2006г.) </w:t>
            </w:r>
            <w:proofErr w:type="gramEnd"/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Государственная поддержка молодых семей, нуждающихся в жилых помещениях, при рождении детей.</w:t>
            </w:r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rPr>
                <w:bCs/>
              </w:rPr>
            </w:pPr>
            <w:r>
              <w:rPr>
                <w:bCs/>
              </w:rPr>
              <w:t>Сроки реализации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ind w:firstLine="375"/>
              <w:jc w:val="both"/>
            </w:pPr>
            <w:r>
              <w:t>Программа реализуется в период с 2011 по 2013 годы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rPr>
                <w:bCs/>
                <w:highlight w:val="yellow"/>
              </w:rPr>
            </w:pPr>
            <w:r>
              <w:rPr>
                <w:bCs/>
              </w:rPr>
              <w:t>Основные мероприятия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D" w:rsidRDefault="009D0F1D">
            <w:pPr>
              <w:pStyle w:val="a6"/>
              <w:ind w:firstLine="375"/>
              <w:jc w:val="both"/>
            </w:pPr>
            <w:r>
              <w:t>организация учета молодых семей - участников Программы;</w:t>
            </w:r>
          </w:p>
          <w:p w:rsidR="009D0F1D" w:rsidRDefault="009D0F1D">
            <w:pPr>
              <w:pStyle w:val="a6"/>
              <w:ind w:firstLine="375"/>
              <w:jc w:val="both"/>
            </w:pPr>
            <w:r>
              <w:t xml:space="preserve">оформление и подача заявок на финансирование за </w:t>
            </w:r>
            <w:r>
              <w:lastRenderedPageBreak/>
              <w:t>счет средств областного, местного и федерального бюджета;</w:t>
            </w:r>
          </w:p>
          <w:p w:rsidR="009D0F1D" w:rsidRDefault="009D0F1D">
            <w:pPr>
              <w:pStyle w:val="a6"/>
              <w:ind w:firstLine="375"/>
              <w:jc w:val="both"/>
            </w:pPr>
            <w:r>
              <w:t>получение свидетельств на приобретение жилья;</w:t>
            </w:r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t xml:space="preserve">получение субсидий на </w:t>
            </w:r>
            <w:r>
              <w:rPr>
                <w:color w:val="000000"/>
              </w:rPr>
              <w:t>приобретение (строительство) отдельного благоустроенного жилья  (в том числе компенсация процентной ставки по кредитам, выданным до 31 декабря 2006г.)</w:t>
            </w:r>
          </w:p>
          <w:p w:rsidR="009D0F1D" w:rsidRDefault="009D0F1D">
            <w:pPr>
              <w:pStyle w:val="a6"/>
              <w:ind w:firstLine="375"/>
              <w:jc w:val="both"/>
            </w:pP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D" w:rsidRDefault="009D0F1D">
            <w:pPr>
              <w:pStyle w:val="a6"/>
              <w:rPr>
                <w:bCs/>
              </w:rPr>
            </w:pPr>
            <w:r>
              <w:rPr>
                <w:bCs/>
              </w:rPr>
              <w:lastRenderedPageBreak/>
              <w:t xml:space="preserve">Объемы потребности в финансировании Программы и предполагаемые источники финансирования Программы </w:t>
            </w:r>
          </w:p>
          <w:p w:rsidR="009D0F1D" w:rsidRDefault="009D0F1D">
            <w:pPr>
              <w:pStyle w:val="a6"/>
              <w:rPr>
                <w:color w:val="00008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D" w:rsidRDefault="009D0F1D">
            <w:pPr>
              <w:pStyle w:val="a6"/>
              <w:ind w:firstLine="375"/>
              <w:jc w:val="both"/>
              <w:rPr>
                <w:b/>
              </w:rPr>
            </w:pPr>
            <w:r>
              <w:t xml:space="preserve">Общий объем потребности в финансировании  Программы на 2011-2013 годы с учетом погашения % ставки по кредитам молодым семьям,  </w:t>
            </w:r>
            <w:r>
              <w:rPr>
                <w:b/>
              </w:rPr>
              <w:t>составляет 2730237 руб. 00 коп.</w:t>
            </w:r>
          </w:p>
          <w:p w:rsidR="009D0F1D" w:rsidRDefault="009D0F1D">
            <w:pPr>
              <w:pStyle w:val="a6"/>
              <w:ind w:firstLine="375"/>
              <w:jc w:val="both"/>
              <w:rPr>
                <w:b/>
              </w:rPr>
            </w:pPr>
          </w:p>
          <w:p w:rsidR="009D0F1D" w:rsidRDefault="009D0F1D">
            <w:pPr>
              <w:pStyle w:val="a6"/>
              <w:ind w:firstLine="375"/>
              <w:jc w:val="both"/>
              <w:rPr>
                <w:b/>
              </w:rPr>
            </w:pPr>
            <w:r>
              <w:rPr>
                <w:b/>
              </w:rPr>
              <w:t>Областной бюджет                   912400 руб.00 коп.</w:t>
            </w:r>
          </w:p>
          <w:p w:rsidR="009D0F1D" w:rsidRDefault="009D0F1D">
            <w:pPr>
              <w:pStyle w:val="a6"/>
              <w:ind w:firstLine="375"/>
              <w:jc w:val="both"/>
              <w:rPr>
                <w:b/>
              </w:rPr>
            </w:pPr>
            <w:r>
              <w:rPr>
                <w:b/>
              </w:rPr>
              <w:t>Федеральный бюджет              905437руб.</w:t>
            </w:r>
            <w:r>
              <w:rPr>
                <w:rFonts w:eastAsia="Arial Unicode MS"/>
                <w:b/>
              </w:rPr>
              <w:t xml:space="preserve"> 00 коп.</w:t>
            </w:r>
          </w:p>
          <w:p w:rsidR="009D0F1D" w:rsidRDefault="009D0F1D">
            <w:pPr>
              <w:pStyle w:val="a6"/>
              <w:ind w:firstLine="375"/>
              <w:jc w:val="both"/>
              <w:rPr>
                <w:b/>
              </w:rPr>
            </w:pPr>
            <w:r>
              <w:rPr>
                <w:b/>
              </w:rPr>
              <w:t xml:space="preserve">Местный бюджет </w:t>
            </w:r>
            <w:r>
              <w:t xml:space="preserve">.                 </w:t>
            </w:r>
            <w:r>
              <w:rPr>
                <w:b/>
              </w:rPr>
              <w:t xml:space="preserve">  912400 </w:t>
            </w:r>
            <w:r>
              <w:rPr>
                <w:rFonts w:eastAsia="Arial Unicode MS"/>
                <w:b/>
              </w:rPr>
              <w:t>руб. 00 коп.</w:t>
            </w:r>
          </w:p>
          <w:p w:rsidR="009D0F1D" w:rsidRDefault="009D0F1D">
            <w:pPr>
              <w:pStyle w:val="a6"/>
              <w:ind w:firstLine="375"/>
              <w:jc w:val="both"/>
            </w:pPr>
          </w:p>
          <w:p w:rsidR="009D0F1D" w:rsidRDefault="009D0F1D">
            <w:pPr>
              <w:pStyle w:val="a6"/>
              <w:ind w:firstLine="375"/>
              <w:jc w:val="both"/>
            </w:pPr>
          </w:p>
          <w:p w:rsidR="009D0F1D" w:rsidRDefault="009D0F1D">
            <w:pPr>
              <w:pStyle w:val="a6"/>
              <w:ind w:firstLine="375"/>
              <w:jc w:val="both"/>
            </w:pP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rPr>
                <w:bCs/>
              </w:rPr>
            </w:pPr>
            <w:r>
              <w:rPr>
                <w:bCs/>
              </w:rPr>
              <w:t xml:space="preserve">Система организации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исполнением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ind w:firstLine="375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Администрация Большемурашкинского муниципального района Нижегородской области.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Программы должна обеспечить достижение следующих показателей:</w:t>
            </w:r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и снятие с учета нуждающихся в жилых помещениях не менее 3 молодых семей;</w:t>
            </w:r>
          </w:p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доступности приобретения жилья для молодых семей</w:t>
            </w:r>
          </w:p>
        </w:tc>
      </w:tr>
      <w:tr w:rsidR="009D0F1D" w:rsidTr="009D0F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</w:pPr>
            <w:r>
              <w:t>Индикаторы достижения цели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молодых семей социальными выплатами на приобретение жилья или строительство индивидуального жилого дома (далее – социальная выплата), в рамках реализации Программы к 2013 году </w:t>
            </w:r>
            <w:r>
              <w:rPr>
                <w:b/>
                <w:color w:val="000000"/>
              </w:rPr>
              <w:t>составит 10 %</w:t>
            </w:r>
            <w:r>
              <w:rPr>
                <w:color w:val="000000"/>
              </w:rPr>
              <w:t xml:space="preserve"> от общего количества молодых семей, подавших заявки на получение государственной поддержки.</w:t>
            </w:r>
          </w:p>
        </w:tc>
      </w:tr>
    </w:tbl>
    <w:p w:rsidR="009D0F1D" w:rsidRDefault="009D0F1D" w:rsidP="009D0F1D">
      <w:pPr>
        <w:pStyle w:val="1"/>
        <w:numPr>
          <w:ilvl w:val="0"/>
          <w:numId w:val="0"/>
        </w:numPr>
        <w:spacing w:befor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Style w:val="11"/>
        </w:rPr>
        <w:br w:type="page"/>
      </w:r>
      <w:bookmarkStart w:id="2" w:name="_Toc124911586"/>
      <w:r>
        <w:rPr>
          <w:rStyle w:val="11"/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проблемы</w:t>
      </w:r>
      <w:bookmarkEnd w:id="2"/>
    </w:p>
    <w:p w:rsidR="009D0F1D" w:rsidRDefault="009D0F1D" w:rsidP="003A7973">
      <w:pPr>
        <w:pStyle w:val="2"/>
        <w:numPr>
          <w:ilvl w:val="0"/>
          <w:numId w:val="0"/>
        </w:numPr>
        <w:rPr>
          <w:lang w:val="ru-RU"/>
        </w:rPr>
      </w:pPr>
    </w:p>
    <w:p w:rsidR="009D0F1D" w:rsidRDefault="009D0F1D" w:rsidP="009D0F1D">
      <w:r>
        <w:t xml:space="preserve">Обеспечение доступным жильем молодых семей является одной из актуальных задач   в сфере реализации государственной молодежной политики.  </w:t>
      </w:r>
    </w:p>
    <w:p w:rsidR="009D0F1D" w:rsidRDefault="009D0F1D" w:rsidP="009D0F1D">
      <w:proofErr w:type="gramStart"/>
      <w:r>
        <w:t>В Большемурашкинском муниципальном районе Нижегородской области  на 1 января 2010г. 30 молодых семей признаны в качестве нуждающихся в жилых помещениях.</w:t>
      </w:r>
      <w:proofErr w:type="gramEnd"/>
      <w:r>
        <w:t xml:space="preserve">  Ежегодно количество молодых семей, желающих получить государственную поддержку в решении жилищной проблемы, увеличивается</w:t>
      </w:r>
      <w:proofErr w:type="gramStart"/>
      <w:r>
        <w:t xml:space="preserve">  Н</w:t>
      </w:r>
      <w:proofErr w:type="gramEnd"/>
      <w:r>
        <w:t>о эти факты  не отражают существующего положения, так как не каждая молодая семья встает на учет в качестве нуждающейся в жилье.</w:t>
      </w:r>
    </w:p>
    <w:p w:rsidR="009D0F1D" w:rsidRDefault="009D0F1D" w:rsidP="009D0F1D">
      <w:r>
        <w:t>В период реализации предыдущей Программы «Молодая семья», которая была разработана на 2006 – 2010гг. и является логическим продолжением настоящей Программы,  на территории Большемурашкинского района 12 молодых семей получили Свидетельства о праве на получение социальной выплаты  на приобретение (строительство) жилья. Общая площадь приобретенного жилья составила 658,0 кв.м. Одной из причин  оттока молодого населения из района является отсутствие перспектив в решении жилищной проблемы, которая влечет за собой так же проблему разводов в молодых семьях, и, как правило, проблему рождаемости.</w:t>
      </w:r>
    </w:p>
    <w:p w:rsidR="009D0F1D" w:rsidRDefault="009D0F1D" w:rsidP="009D0F1D">
      <w:pPr>
        <w:ind w:firstLine="708"/>
      </w:pPr>
      <w:r>
        <w:t xml:space="preserve">  Повышение доступности приобретения благоустроенного жилья для молодых семей является одним из  условий для сохранения браков и стимулирования рождаемости и воспитания детей в полной семье.</w:t>
      </w:r>
    </w:p>
    <w:p w:rsidR="009D0F1D" w:rsidRDefault="009D0F1D" w:rsidP="009D0F1D">
      <w:r>
        <w:t xml:space="preserve"> Программа предусматривает создание системы государственной поддержки молодых семей, нуждающихся в улучшении жилищных условий, в целях изменения сложившейся демографической и иммиграционной ситуации в районе.</w:t>
      </w:r>
    </w:p>
    <w:p w:rsidR="009D0F1D" w:rsidRDefault="009D0F1D" w:rsidP="009D0F1D"/>
    <w:p w:rsidR="009D0F1D" w:rsidRDefault="009D0F1D" w:rsidP="009D0F1D">
      <w:pPr>
        <w:pStyle w:val="1"/>
        <w:numPr>
          <w:ilvl w:val="0"/>
          <w:numId w:val="0"/>
        </w:numPr>
        <w:spacing w:befor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 w:val="0"/>
          <w:kern w:val="0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Цель и задачи Программы</w:t>
      </w:r>
    </w:p>
    <w:p w:rsidR="009D0F1D" w:rsidRDefault="009D0F1D" w:rsidP="003A7973">
      <w:pPr>
        <w:pStyle w:val="2"/>
        <w:numPr>
          <w:ilvl w:val="0"/>
          <w:numId w:val="0"/>
        </w:numPr>
        <w:rPr>
          <w:lang w:val="ru-RU"/>
        </w:rPr>
      </w:pPr>
    </w:p>
    <w:p w:rsidR="009D0F1D" w:rsidRDefault="009D0F1D" w:rsidP="009D0F1D">
      <w:pPr>
        <w:ind w:firstLine="708"/>
      </w:pPr>
      <w:r>
        <w:t xml:space="preserve"> Реализация мероприятий Программы направлена на социальную поддержку молодых семей в решении жилищных проблем, а так же создание условий для повышения уровня рождаемости путем улучшения жилищных условий молодой семьи через участие в Программе.</w:t>
      </w:r>
    </w:p>
    <w:p w:rsidR="009D0F1D" w:rsidRDefault="009D0F1D" w:rsidP="009D0F1D">
      <w:pPr>
        <w:ind w:firstLine="708"/>
      </w:pPr>
      <w:r>
        <w:t>Основная цель Программы:</w:t>
      </w:r>
    </w:p>
    <w:p w:rsidR="009D0F1D" w:rsidRDefault="009D0F1D" w:rsidP="009D0F1D">
      <w:pPr>
        <w:pStyle w:val="a6"/>
        <w:ind w:firstLine="375"/>
        <w:jc w:val="both"/>
        <w:rPr>
          <w:color w:val="000000"/>
        </w:rPr>
      </w:pPr>
      <w:r>
        <w:rPr>
          <w:color w:val="000000"/>
        </w:rPr>
        <w:t xml:space="preserve">Предоставление государственной поддержки    молодым семьям, возраст супругов в которых не превышает 35 лет, признанным в 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нуждающимися в улучшении жилищных условий.</w:t>
      </w:r>
    </w:p>
    <w:p w:rsidR="009D0F1D" w:rsidRDefault="009D0F1D" w:rsidP="009D0F1D">
      <w:pPr>
        <w:ind w:firstLine="708"/>
      </w:pPr>
    </w:p>
    <w:p w:rsidR="009D0F1D" w:rsidRDefault="009D0F1D" w:rsidP="009D0F1D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Для </w:t>
      </w:r>
      <w:r>
        <w:t>достижения</w:t>
      </w:r>
      <w:r>
        <w:rPr>
          <w:color w:val="000000"/>
          <w:szCs w:val="28"/>
        </w:rPr>
        <w:t xml:space="preserve"> этой цели необходимо решить следующие основные задачи:</w:t>
      </w:r>
    </w:p>
    <w:p w:rsidR="009D0F1D" w:rsidRDefault="009D0F1D" w:rsidP="009D0F1D">
      <w:pPr>
        <w:pStyle w:val="a6"/>
        <w:ind w:firstLine="375"/>
        <w:jc w:val="both"/>
        <w:rPr>
          <w:color w:val="000000"/>
        </w:rPr>
      </w:pPr>
      <w:proofErr w:type="gramStart"/>
      <w:r>
        <w:rPr>
          <w:color w:val="000000"/>
        </w:rPr>
        <w:t xml:space="preserve">-  Обеспечение первичной финансовой поддержки   молодым семьям  нуждающихся в жилых помещениях при приобретении (строительстве) отдельного благоустроенного жилья (в том числе компенсация процентной ставки по кредитам, выданным до 31 декабря 2006г.) </w:t>
      </w:r>
      <w:proofErr w:type="gramEnd"/>
    </w:p>
    <w:p w:rsidR="009D0F1D" w:rsidRDefault="009D0F1D" w:rsidP="009D0F1D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-  Государственная поддержка молодых семей, нуждающихся в жилых помещениях, при рождении детей.</w:t>
      </w:r>
    </w:p>
    <w:p w:rsidR="009D0F1D" w:rsidRDefault="009D0F1D" w:rsidP="009D0F1D">
      <w:pPr>
        <w:pStyle w:val="1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Сроки и этапы реализации Программы</w:t>
      </w:r>
    </w:p>
    <w:p w:rsidR="009D0F1D" w:rsidRDefault="009D0F1D" w:rsidP="003A7973">
      <w:pPr>
        <w:pStyle w:val="2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Программа реализуется в период с 2011 по 2013 годы в один этап.</w:t>
      </w:r>
    </w:p>
    <w:p w:rsidR="009D0F1D" w:rsidRPr="00F36F44" w:rsidRDefault="009D0F1D" w:rsidP="00F36F44">
      <w:pPr>
        <w:rPr>
          <w:color w:val="000000"/>
        </w:rPr>
      </w:pPr>
      <w:r>
        <w:rPr>
          <w:color w:val="000000"/>
        </w:rPr>
        <w:t xml:space="preserve">Финансирование обязательств бюджетом муниципального района, возникших в процессе реализации Программы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осуществление компенсации процентной ставки по кредитам, выданным до 31 декабря 2006г), будет осуществляться также в период после 2013 года до 2015 года. </w:t>
      </w:r>
      <w:bookmarkStart w:id="3" w:name="_Toc124911596"/>
    </w:p>
    <w:p w:rsidR="009D0F1D" w:rsidRDefault="009D0F1D" w:rsidP="009D0F1D">
      <w:pPr>
        <w:rPr>
          <w:lang w:eastAsia="en-US"/>
        </w:rPr>
      </w:pPr>
    </w:p>
    <w:p w:rsidR="009D0F1D" w:rsidRDefault="009D0F1D" w:rsidP="009D0F1D">
      <w:pPr>
        <w:rPr>
          <w:lang w:eastAsia="en-US"/>
        </w:rPr>
        <w:sectPr w:rsidR="009D0F1D">
          <w:pgSz w:w="11906" w:h="16838"/>
          <w:pgMar w:top="1134" w:right="851" w:bottom="1134" w:left="1260" w:header="709" w:footer="709" w:gutter="0"/>
          <w:cols w:space="720"/>
        </w:sectPr>
      </w:pPr>
    </w:p>
    <w:p w:rsidR="009D0F1D" w:rsidRDefault="009D0F1D" w:rsidP="009D0F1D">
      <w:pPr>
        <w:pStyle w:val="1"/>
        <w:numPr>
          <w:ilvl w:val="0"/>
          <w:numId w:val="0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4. Система программных мероприятий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056"/>
        <w:gridCol w:w="1439"/>
        <w:gridCol w:w="2159"/>
        <w:gridCol w:w="1619"/>
        <w:gridCol w:w="7"/>
        <w:gridCol w:w="992"/>
        <w:gridCol w:w="993"/>
        <w:gridCol w:w="1134"/>
        <w:gridCol w:w="1553"/>
        <w:gridCol w:w="1788"/>
      </w:tblGrid>
      <w:tr w:rsidR="009D0F1D" w:rsidTr="009D0F1D">
        <w:trPr>
          <w:cantSplit/>
          <w:tblHeader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9D0F1D" w:rsidRDefault="009D0F1D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выполне-ния</w:t>
            </w:r>
            <w:proofErr w:type="spellEnd"/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Исполнители мероприятий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Объемы потребности в финансировании, млн. руб.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9D0F1D" w:rsidTr="009D0F1D">
        <w:trPr>
          <w:cantSplit/>
          <w:tblHeader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Предпола-гаемые</w:t>
            </w:r>
            <w:proofErr w:type="spellEnd"/>
            <w:proofErr w:type="gramEnd"/>
            <w:r>
              <w:rPr>
                <w:b/>
              </w:rPr>
              <w:t xml:space="preserve"> источники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</w:p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</w:tr>
      <w:tr w:rsidR="009D0F1D" w:rsidTr="009D0F1D">
        <w:trPr>
          <w:cantSplit/>
          <w:trHeight w:val="51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</w:pPr>
            <w:r>
              <w:t>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r>
              <w:t>Организация информационной и разъяснительной работы среди населения  района по освещению целей, задач и хода реализации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Администрация района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информирование населения о реализации Программы</w:t>
            </w:r>
          </w:p>
        </w:tc>
      </w:tr>
      <w:tr w:rsidR="009D0F1D" w:rsidTr="009D0F1D">
        <w:trPr>
          <w:cantSplit/>
          <w:trHeight w:val="51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Федерал</w:t>
            </w:r>
            <w:proofErr w:type="gramStart"/>
            <w:r>
              <w:t>.б</w:t>
            </w:r>
            <w:proofErr w:type="gramEnd"/>
            <w:r>
              <w:t>юд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51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51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Прочие </w:t>
            </w:r>
            <w:proofErr w:type="spellStart"/>
            <w:r>
              <w:t>источ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46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</w:pPr>
            <w: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Программы и необходимой нормативно – правовой базы для ее реализации.</w:t>
            </w:r>
          </w:p>
          <w:p w:rsidR="009D0F1D" w:rsidRDefault="009D0F1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F36F44" w:rsidP="00F36F44">
            <w:pPr>
              <w:jc w:val="center"/>
            </w:pPr>
            <w:r>
              <w:t xml:space="preserve">Отдел ЖКХ  </w:t>
            </w:r>
            <w:r w:rsidR="009D0F1D"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pStyle w:val="a6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государственной поддержки   молодым семьям, возраст супругов в которых не превышает 35 лет, признанным в установленном </w:t>
            </w:r>
            <w:proofErr w:type="gramStart"/>
            <w:r>
              <w:rPr>
                <w:color w:val="000000"/>
                <w:sz w:val="24"/>
                <w:szCs w:val="24"/>
              </w:rPr>
              <w:t>порядке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нуждающимися в улучшении жилищных услови</w:t>
            </w:r>
            <w:r>
              <w:rPr>
                <w:color w:val="000000"/>
              </w:rPr>
              <w:t>й.</w:t>
            </w:r>
          </w:p>
          <w:p w:rsidR="009D0F1D" w:rsidRDefault="009D0F1D">
            <w:pPr>
              <w:jc w:val="center"/>
            </w:pPr>
          </w:p>
        </w:tc>
      </w:tr>
      <w:tr w:rsidR="009D0F1D" w:rsidTr="009D0F1D">
        <w:trPr>
          <w:cantSplit/>
          <w:trHeight w:val="4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Федерал</w:t>
            </w:r>
            <w:proofErr w:type="gramStart"/>
            <w:r>
              <w:t>.б</w:t>
            </w:r>
            <w:proofErr w:type="gramEnd"/>
            <w:r>
              <w:t>юд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4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70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D" w:rsidRDefault="009D0F1D">
            <w:pPr>
              <w:jc w:val="center"/>
            </w:pPr>
            <w:r>
              <w:lastRenderedPageBreak/>
              <w:t>3</w:t>
            </w: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  <w:p w:rsidR="009D0F1D" w:rsidRDefault="009D0F1D">
            <w:pPr>
              <w:jc w:val="center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rPr>
                <w:color w:val="000000"/>
              </w:rPr>
            </w:pPr>
            <w:r>
              <w:rPr>
                <w:color w:val="000000"/>
              </w:rPr>
              <w:t>Прием соответствующих документов молодой семьи на участие в Программе.</w:t>
            </w:r>
          </w:p>
          <w:p w:rsidR="009D0F1D" w:rsidRDefault="009D0F1D">
            <w:pPr>
              <w:rPr>
                <w:color w:val="000000"/>
              </w:rPr>
            </w:pPr>
          </w:p>
          <w:p w:rsidR="009D0F1D" w:rsidRDefault="009D0F1D">
            <w:pPr>
              <w:rPr>
                <w:color w:val="000000"/>
              </w:rPr>
            </w:pPr>
            <w:r>
              <w:rPr>
                <w:color w:val="000000"/>
              </w:rPr>
              <w:t>-Организация работы по проверке достоверности сведений, содержащихся в документах, поданных молодой семьей для участия в Программе и регистрация документов</w:t>
            </w:r>
          </w:p>
          <w:p w:rsidR="009D0F1D" w:rsidRDefault="009D0F1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Администрация района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r>
              <w:t xml:space="preserve">Прочие </w:t>
            </w:r>
            <w:proofErr w:type="spellStart"/>
            <w:r>
              <w:t>источ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повышение         </w:t>
            </w:r>
            <w:r>
              <w:br/>
              <w:t xml:space="preserve">доступности       </w:t>
            </w:r>
            <w:r>
              <w:br/>
              <w:t>приобретения жилья</w:t>
            </w:r>
            <w:r>
              <w:br/>
              <w:t>для молодых се</w:t>
            </w:r>
            <w:r>
              <w:rPr>
                <w:rStyle w:val="a5"/>
                <w:noProof/>
                <w:color w:val="000000"/>
              </w:rPr>
              <w:t>мей</w:t>
            </w:r>
          </w:p>
        </w:tc>
      </w:tr>
      <w:tr w:rsidR="009D0F1D" w:rsidTr="009D0F1D">
        <w:trPr>
          <w:cantSplit/>
          <w:trHeight w:val="19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69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Федерал</w:t>
            </w:r>
            <w:proofErr w:type="gramStart"/>
            <w:r>
              <w:t>.б</w:t>
            </w:r>
            <w:proofErr w:type="gramEnd"/>
            <w:r>
              <w:t>юд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19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6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rPr>
                <w:color w:val="000000"/>
                <w:sz w:val="28"/>
              </w:rPr>
            </w:pPr>
            <w:r>
              <w:rPr>
                <w:color w:val="000000"/>
                <w:szCs w:val="28"/>
              </w:rPr>
              <w:t>Организация учета молодых семей − участников Программы.</w:t>
            </w:r>
            <w:r>
              <w:rPr>
                <w:color w:val="000000"/>
              </w:rPr>
              <w:t xml:space="preserve"> Формирование до 1 сентября года, предшествующего планируемому году, списки молодых семей – участников Программы  </w:t>
            </w:r>
          </w:p>
          <w:p w:rsidR="009D0F1D" w:rsidRDefault="009D0F1D">
            <w:pPr>
              <w:rPr>
                <w:color w:val="000000"/>
              </w:rPr>
            </w:pPr>
            <w:r>
              <w:rPr>
                <w:color w:val="000000"/>
              </w:rPr>
              <w:t>и предоставление до 5 сентября  года, предшествующего планируемому году,  перечень молодых семей – участников Программы в   министерство  социальной политики Нижегородской  области</w:t>
            </w:r>
          </w:p>
          <w:p w:rsidR="009D0F1D" w:rsidRDefault="009D0F1D">
            <w:pPr>
              <w:rPr>
                <w:color w:val="000000"/>
                <w:sz w:val="28"/>
              </w:rPr>
            </w:pPr>
          </w:p>
          <w:p w:rsidR="009D0F1D" w:rsidRDefault="009D0F1D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до</w:t>
            </w:r>
            <w:proofErr w:type="gramStart"/>
            <w:r>
              <w:t>1</w:t>
            </w:r>
            <w:proofErr w:type="gramEnd"/>
            <w:r>
              <w:t>.09.</w:t>
            </w:r>
          </w:p>
          <w:p w:rsidR="009D0F1D" w:rsidRDefault="009D0F1D">
            <w:pPr>
              <w:jc w:val="center"/>
            </w:pPr>
            <w:r>
              <w:t>ежегодно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 w:rsidP="00F36F44">
            <w:pPr>
              <w:jc w:val="center"/>
            </w:pPr>
            <w:r>
              <w:t xml:space="preserve"> </w:t>
            </w:r>
            <w:r w:rsidR="00F36F44">
              <w:t xml:space="preserve"> Отдел ЖКХ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Прочие </w:t>
            </w:r>
            <w:proofErr w:type="spellStart"/>
            <w:r>
              <w:t>источ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D" w:rsidRDefault="009D0F1D">
            <w:pPr>
              <w:jc w:val="center"/>
            </w:pPr>
          </w:p>
        </w:tc>
      </w:tr>
      <w:tr w:rsidR="009D0F1D" w:rsidTr="009D0F1D">
        <w:trPr>
          <w:cantSplit/>
          <w:trHeight w:val="161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61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Федерал</w:t>
            </w:r>
            <w:proofErr w:type="gramStart"/>
            <w:r>
              <w:t>.б</w:t>
            </w:r>
            <w:proofErr w:type="gramEnd"/>
            <w:r>
              <w:t>юд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61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</w:tbl>
    <w:p w:rsidR="009D0F1D" w:rsidRDefault="009D0F1D" w:rsidP="009D0F1D">
      <w:pPr>
        <w:rPr>
          <w:sz w:val="28"/>
        </w:rPr>
      </w:pPr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869"/>
        <w:gridCol w:w="1618"/>
        <w:gridCol w:w="1627"/>
        <w:gridCol w:w="1451"/>
        <w:gridCol w:w="12"/>
        <w:gridCol w:w="1263"/>
        <w:gridCol w:w="1135"/>
        <w:gridCol w:w="1134"/>
        <w:gridCol w:w="1359"/>
        <w:gridCol w:w="2315"/>
      </w:tblGrid>
      <w:tr w:rsidR="009D0F1D" w:rsidTr="009D0F1D">
        <w:trPr>
          <w:cantSplit/>
          <w:tblHeader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  <w:p w:rsidR="009D0F1D" w:rsidRDefault="009D0F1D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Исполните-ли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меропри-ятий</w:t>
            </w:r>
            <w:proofErr w:type="spellEnd"/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Объемы потребности в финансировании, руб.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9D0F1D" w:rsidTr="009D0F1D">
        <w:trPr>
          <w:cantSplit/>
          <w:tblHeader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Предпола-гаемые</w:t>
            </w:r>
            <w:proofErr w:type="spellEnd"/>
            <w:proofErr w:type="gramEnd"/>
            <w:r>
              <w:rPr>
                <w:b/>
              </w:rPr>
              <w:t xml:space="preserve">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b/>
              </w:rPr>
            </w:pPr>
          </w:p>
        </w:tc>
      </w:tr>
      <w:tr w:rsidR="009D0F1D" w:rsidTr="009D0F1D">
        <w:trPr>
          <w:cantSplit/>
          <w:trHeight w:val="81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</w:pPr>
            <w:r>
              <w:t>5.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r>
              <w:t xml:space="preserve">Предоставление молодым семьям </w:t>
            </w:r>
            <w:r>
              <w:rPr>
                <w:color w:val="000000"/>
              </w:rPr>
              <w:t xml:space="preserve">субсидий </w:t>
            </w:r>
            <w:r>
              <w:t xml:space="preserve">на приобретение жилья. 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По условиям Программы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r>
              <w:t>Министерство социальной политики Нижегородской области Администрация района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r>
              <w:t>Прочие источники.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0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Улучшение жилищных</w:t>
            </w:r>
            <w:r>
              <w:br/>
              <w:t>условий и снятие с</w:t>
            </w:r>
            <w:r>
              <w:br/>
              <w:t>учета  нуждающихся</w:t>
            </w:r>
            <w:r>
              <w:br/>
              <w:t>в жилых помещениях</w:t>
            </w:r>
            <w:r>
              <w:br/>
              <w:t>не    менее     2</w:t>
            </w:r>
            <w:r>
              <w:br/>
              <w:t>молодых     семей в год;</w:t>
            </w:r>
            <w:r>
              <w:br/>
            </w:r>
            <w:r>
              <w:rPr>
                <w:bCs/>
                <w:color w:val="000000"/>
              </w:rPr>
              <w:br/>
            </w:r>
          </w:p>
        </w:tc>
      </w:tr>
      <w:tr w:rsidR="009D0F1D" w:rsidTr="009D0F1D">
        <w:trPr>
          <w:cantSplit/>
          <w:trHeight w:val="84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 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832400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9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 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517781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905437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96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Бюджет  района</w:t>
            </w:r>
          </w:p>
          <w:p w:rsidR="009D0F1D" w:rsidRDefault="009D0F1D">
            <w:pPr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832400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83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</w:pPr>
            <w:r>
              <w:t>6.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Подготовка и представление в министерство строительства Нижегородской области предложений по объемам средств, необходимых для оказания финансовой поддержки участникам Программы за счет средств федерального и  областного бюджетов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 xml:space="preserve"> В соответствии с условиями программы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Администрация района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both"/>
            </w:pPr>
            <w:r>
              <w:t>Прочие источники.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предложения по объемам государственной поддержки</w:t>
            </w:r>
          </w:p>
        </w:tc>
      </w:tr>
      <w:tr w:rsidR="009D0F1D" w:rsidTr="009D0F1D">
        <w:trPr>
          <w:cantSplit/>
          <w:trHeight w:val="83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83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83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Бюджет  района</w:t>
            </w:r>
          </w:p>
          <w:p w:rsidR="009D0F1D" w:rsidRDefault="009D0F1D">
            <w:pPr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5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jc w:val="both"/>
            </w:pPr>
            <w:r>
              <w:t>7.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Предоставление в министерство строительства Нижегородской области отчетности о реализации </w:t>
            </w:r>
            <w:r>
              <w:rPr>
                <w:color w:val="000000"/>
                <w:szCs w:val="28"/>
              </w:rPr>
              <w:lastRenderedPageBreak/>
              <w:t>Программы и расходовании бюджетных средств, направляемых на реализацию Программы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lastRenderedPageBreak/>
              <w:t xml:space="preserve">Ежемесячно и </w:t>
            </w: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Администрация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отчет о реализации Программы в муниципальном районе, городском округе</w:t>
            </w:r>
          </w:p>
        </w:tc>
      </w:tr>
      <w:tr w:rsidR="009D0F1D" w:rsidTr="009D0F1D">
        <w:trPr>
          <w:cantSplit/>
          <w:trHeight w:val="15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5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  <w:tr w:rsidR="009D0F1D" w:rsidTr="009D0F1D">
        <w:trPr>
          <w:cantSplit/>
          <w:trHeight w:val="15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rPr>
                <w:color w:val="000000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>
            <w:pPr>
              <w:jc w:val="center"/>
            </w:pPr>
            <w: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1D" w:rsidRDefault="009D0F1D"/>
        </w:tc>
      </w:tr>
    </w:tbl>
    <w:p w:rsidR="009D0F1D" w:rsidRDefault="009D0F1D" w:rsidP="009D0F1D">
      <w:pPr>
        <w:pStyle w:val="1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DF0A4A" w:rsidRDefault="00DF0A4A" w:rsidP="00DF0A4A">
      <w:pPr>
        <w:pStyle w:val="2"/>
        <w:numPr>
          <w:ilvl w:val="0"/>
          <w:numId w:val="0"/>
        </w:numPr>
        <w:jc w:val="left"/>
        <w:rPr>
          <w:rFonts w:asciiTheme="minorHAnsi" w:hAnsiTheme="minorHAnsi"/>
          <w:lang w:val="ru-RU"/>
        </w:rPr>
      </w:pPr>
    </w:p>
    <w:p w:rsidR="00DF0A4A" w:rsidRDefault="00DF0A4A" w:rsidP="00DF0A4A">
      <w:pPr>
        <w:rPr>
          <w:lang w:eastAsia="en-US"/>
        </w:rPr>
      </w:pPr>
    </w:p>
    <w:p w:rsidR="00DF0A4A" w:rsidRDefault="00DF0A4A" w:rsidP="00DF0A4A">
      <w:pPr>
        <w:rPr>
          <w:lang w:eastAsia="en-US"/>
        </w:rPr>
      </w:pPr>
    </w:p>
    <w:p w:rsidR="00DF0A4A" w:rsidRDefault="00DF0A4A" w:rsidP="00DF0A4A">
      <w:pPr>
        <w:rPr>
          <w:lang w:eastAsia="en-US"/>
        </w:rPr>
      </w:pPr>
    </w:p>
    <w:p w:rsidR="00DF0A4A" w:rsidRDefault="00DF0A4A" w:rsidP="00DF0A4A">
      <w:pPr>
        <w:rPr>
          <w:lang w:eastAsia="en-US"/>
        </w:rPr>
      </w:pPr>
    </w:p>
    <w:p w:rsidR="00DF0A4A" w:rsidRDefault="00DF0A4A" w:rsidP="00DF0A4A">
      <w:pPr>
        <w:rPr>
          <w:lang w:eastAsia="en-US"/>
        </w:rPr>
      </w:pPr>
    </w:p>
    <w:p w:rsidR="00DF0A4A" w:rsidRDefault="00DF0A4A" w:rsidP="00DF0A4A">
      <w:pPr>
        <w:rPr>
          <w:lang w:eastAsia="en-US"/>
        </w:rPr>
      </w:pPr>
    </w:p>
    <w:p w:rsidR="00DF0A4A" w:rsidRDefault="00DF0A4A" w:rsidP="00DF0A4A">
      <w:pPr>
        <w:rPr>
          <w:lang w:eastAsia="en-US"/>
        </w:rPr>
      </w:pPr>
    </w:p>
    <w:p w:rsidR="00DF0A4A" w:rsidRPr="00DF0A4A" w:rsidRDefault="00DF0A4A" w:rsidP="00DF0A4A">
      <w:pPr>
        <w:rPr>
          <w:lang w:eastAsia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544"/>
        <w:gridCol w:w="1665"/>
        <w:gridCol w:w="1805"/>
        <w:gridCol w:w="2207"/>
        <w:gridCol w:w="1218"/>
        <w:gridCol w:w="1027"/>
        <w:gridCol w:w="1027"/>
        <w:gridCol w:w="1259"/>
        <w:gridCol w:w="2054"/>
      </w:tblGrid>
      <w:tr w:rsidR="009D0F1D" w:rsidTr="009D0F1D"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>№</w:t>
            </w:r>
          </w:p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Исполнители мероприятий</w:t>
            </w: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Объемы потребности в финансировании, руб.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</w:t>
            </w:r>
          </w:p>
        </w:tc>
      </w:tr>
      <w:tr w:rsidR="00DF0A4A" w:rsidTr="009D0F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F1D" w:rsidRDefault="009D0F1D">
            <w:pPr>
              <w:rPr>
                <w:rFonts w:ascii="Calibri" w:hAnsi="Calibri" w:cs="JournalSansCTT"/>
                <w:bCs/>
                <w:kern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F1D" w:rsidRDefault="009D0F1D">
            <w:pPr>
              <w:rPr>
                <w:rFonts w:cs="JournalSansCTT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F1D" w:rsidRDefault="009D0F1D">
            <w:pPr>
              <w:rPr>
                <w:rFonts w:cs="JournalSansCTT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F1D" w:rsidRDefault="009D0F1D">
            <w:pPr>
              <w:rPr>
                <w:rFonts w:cs="JournalSansCTT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F1D" w:rsidRDefault="009D0F1D">
            <w:pPr>
              <w:rPr>
                <w:rFonts w:cs="JournalSansCTT"/>
                <w:bCs/>
                <w:kern w:val="28"/>
                <w:sz w:val="28"/>
                <w:szCs w:val="28"/>
                <w:lang w:eastAsia="en-US"/>
              </w:rPr>
            </w:pPr>
          </w:p>
        </w:tc>
      </w:tr>
      <w:tr w:rsidR="00DF0A4A" w:rsidTr="009D0F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молодым семьям компенсации части процентной ставки по программе «Молодой семье – доступное жилье» на 2004 – 2010годы»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4A" w:rsidRDefault="00F36F44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0A4A">
              <w:rPr>
                <w:rFonts w:ascii="Times New Roman" w:hAnsi="Times New Roman"/>
                <w:sz w:val="24"/>
                <w:szCs w:val="24"/>
                <w:lang w:val="ru-RU"/>
              </w:rPr>
              <w:t>Финансовое</w:t>
            </w:r>
          </w:p>
          <w:p w:rsidR="009D0F1D" w:rsidRDefault="00DF0A4A" w:rsidP="00DF0A4A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D0F1D">
              <w:rPr>
                <w:rFonts w:ascii="Times New Roman" w:hAnsi="Times New Roman"/>
                <w:sz w:val="24"/>
                <w:szCs w:val="24"/>
                <w:lang w:val="ru-RU"/>
              </w:rPr>
              <w:t>правление</w:t>
            </w:r>
            <w:r w:rsidR="00F36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170000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1D" w:rsidRDefault="009D0F1D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обязатель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ограммных мероприятий</w:t>
            </w:r>
          </w:p>
        </w:tc>
      </w:tr>
    </w:tbl>
    <w:p w:rsidR="009D0F1D" w:rsidRDefault="009D0F1D" w:rsidP="009D0F1D">
      <w:pPr>
        <w:rPr>
          <w:rFonts w:cs="JournalSansCTT"/>
          <w:bCs/>
          <w:kern w:val="28"/>
          <w:szCs w:val="28"/>
          <w:lang w:eastAsia="en-US"/>
        </w:rPr>
        <w:sectPr w:rsidR="009D0F1D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9D0F1D" w:rsidRDefault="009D0F1D" w:rsidP="009D0F1D">
      <w:pPr>
        <w:pStyle w:val="1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 Механизм реализации Программы</w:t>
      </w:r>
    </w:p>
    <w:p w:rsidR="009D0F1D" w:rsidRDefault="009D0F1D" w:rsidP="00F36F44">
      <w:pPr>
        <w:pStyle w:val="2"/>
        <w:numPr>
          <w:ilvl w:val="0"/>
          <w:numId w:val="0"/>
        </w:numPr>
        <w:rPr>
          <w:rFonts w:ascii="Calibri" w:hAnsi="Calibri"/>
          <w:lang w:val="ru-RU"/>
        </w:rPr>
      </w:pP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Механизм реализации Программы предусматривает оказание государственной поддержки молодым семьям – участникам Программы, нуждающимся в жилых помещениях, путем предоставления им социальных выплат.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Участие в Программе молодых семей является добровольным.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 местного бюджетов предоставляется только один раз.</w:t>
      </w:r>
    </w:p>
    <w:p w:rsidR="009D0F1D" w:rsidRDefault="009D0F1D" w:rsidP="009D0F1D">
      <w:pPr>
        <w:rPr>
          <w:b/>
          <w:lang w:eastAsia="en-US"/>
        </w:rPr>
      </w:pPr>
      <w:r>
        <w:rPr>
          <w:b/>
          <w:lang w:eastAsia="en-US"/>
        </w:rPr>
        <w:t>5.1. Социальная выплата может быть использована: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А)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Б)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оформленным не ранее 1 января 2006г.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В) на оплату цены договора купли – продажи жилого дома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>Г) на строительство индивидуального жилого помещения</w:t>
      </w:r>
    </w:p>
    <w:p w:rsidR="009D0F1D" w:rsidRDefault="009D0F1D" w:rsidP="009D0F1D">
      <w:pPr>
        <w:rPr>
          <w:lang w:eastAsia="en-US"/>
        </w:rPr>
      </w:pPr>
      <w:r>
        <w:rPr>
          <w:lang w:eastAsia="en-US"/>
        </w:rPr>
        <w:t xml:space="preserve"> Право использовать социальную выплату на погашение основной суммы долга и уплату процентов по ипотечным кредитам или займам на приобретение жилья или строительство индивидуального жилого дома предоставляется молодым семьям – участникам программы, признанным нуждающимися в жилых помещениях, в соответствии с требованиями настоящей Программы на момент заключения соответствующего кредитного договора (займа)</w:t>
      </w:r>
    </w:p>
    <w:p w:rsidR="009D0F1D" w:rsidRDefault="009D0F1D" w:rsidP="009D0F1D">
      <w:r>
        <w:rPr>
          <w:b/>
        </w:rPr>
        <w:t>5.2.Участниками Программы являются молодые семьи</w:t>
      </w:r>
      <w:r>
        <w:t>, в том числе неполные, состоящие из одного родителя и одного и более детей, все члены которых имеют постоянное жительство на территории Большемурашкинского района Нижегородской области, соответствующие условиям Программы:</w:t>
      </w:r>
    </w:p>
    <w:p w:rsidR="009D0F1D" w:rsidRDefault="009D0F1D" w:rsidP="009D0F1D">
      <w:r>
        <w:t xml:space="preserve">- возраст каждого из супругов, или одного  родителя в неполной семье на день утверждения Правительством Нижегородской области списка молодых семей – претендентов на получение социальной выплаты в планируемом году не превышает  35 лет, признанные в установленном порядке нуждающимися в улучшении жилищных условий (состоящие в органах местного </w:t>
      </w:r>
      <w:proofErr w:type="gramStart"/>
      <w:r>
        <w:t>самоуправления</w:t>
      </w:r>
      <w:proofErr w:type="gramEnd"/>
      <w:r>
        <w:t xml:space="preserve"> на учете нуждающихся в улучшении жилищных условий)  </w:t>
      </w:r>
    </w:p>
    <w:p w:rsidR="009D0F1D" w:rsidRDefault="009D0F1D" w:rsidP="009D0F1D">
      <w:r>
        <w:t>-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D0F1D" w:rsidRDefault="009D0F1D" w:rsidP="009D0F1D">
      <w:pPr>
        <w:rPr>
          <w:b/>
        </w:rPr>
      </w:pPr>
      <w:r>
        <w:rPr>
          <w:b/>
        </w:rPr>
        <w:t xml:space="preserve">5.3. Под </w:t>
      </w:r>
      <w:proofErr w:type="gramStart"/>
      <w:r>
        <w:rPr>
          <w:b/>
        </w:rPr>
        <w:t>нуждающимися</w:t>
      </w:r>
      <w:proofErr w:type="gramEnd"/>
      <w:r>
        <w:rPr>
          <w:b/>
        </w:rPr>
        <w:t xml:space="preserve"> в жилых помещениях понимаются молодые семьи:</w:t>
      </w:r>
    </w:p>
    <w:p w:rsidR="009D0F1D" w:rsidRDefault="009D0F1D" w:rsidP="009D0F1D">
      <w:r>
        <w:t xml:space="preserve">- </w:t>
      </w:r>
      <w:proofErr w:type="gramStart"/>
      <w:r>
        <w:t>поставленные</w:t>
      </w:r>
      <w:proofErr w:type="gramEnd"/>
      <w:r>
        <w:t xml:space="preserve"> на учет в качестве нуждающихся до 1 марта 2005г.</w:t>
      </w:r>
    </w:p>
    <w:p w:rsidR="009D0F1D" w:rsidRDefault="009D0F1D" w:rsidP="009D0F1D">
      <w:r>
        <w:t xml:space="preserve">- признанные в органами местного </w:t>
      </w:r>
      <w:proofErr w:type="gramStart"/>
      <w:r>
        <w:t>самоуправления</w:t>
      </w:r>
      <w:proofErr w:type="gramEnd"/>
      <w:r>
        <w:t xml:space="preserve"> по месту постоянного жительства нуждающимися в жилом помещении после 1 марта 2005г. (ст. 51 ЖКРФ, ст.3 Закона Нижегородской области от 16 ноября 2005г № 179-З.</w:t>
      </w:r>
    </w:p>
    <w:p w:rsidR="009D0F1D" w:rsidRDefault="009D0F1D" w:rsidP="009D0F1D">
      <w:r>
        <w:t xml:space="preserve">Постановка молодых семей на учет в качестве нуждающихся в жилых помещениях, предоставляемых по договору социального найма, в рамках данной программы не производится, в связи с этим признание семей </w:t>
      </w:r>
      <w:proofErr w:type="gramStart"/>
      <w:r>
        <w:t>малоимущими</w:t>
      </w:r>
      <w:proofErr w:type="gramEnd"/>
      <w:r>
        <w:t xml:space="preserve"> не требуется.</w:t>
      </w:r>
    </w:p>
    <w:p w:rsidR="009D0F1D" w:rsidRDefault="009D0F1D" w:rsidP="009D0F1D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Программные мероприятия, связанные с финансированием за счет бюджетных средств, в том числе за счет средств местного бюджета, будут реализовываться в форме предоставления молодым семьям  социальных выплат на приобретение жилья, включая уплату первоначального взноса и процентов при получении ипотечного кредита или займа для приобретения жилья или строительства индивидуального жилого дома (далее –  социальная выплата). </w:t>
      </w:r>
      <w:proofErr w:type="gramEnd"/>
    </w:p>
    <w:p w:rsidR="009D0F1D" w:rsidRDefault="009D0F1D" w:rsidP="009D0F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Признание молодой семьи имеющей достаточные доходы либо денежные средства для оплаты расчетной (средней) стоимости жилья в части, превышающей размер предоставляемой социальной выплаты, осуществляется уполномоченным органом местного самоуправления в соответствии с Законодательством Нижегородской области.</w:t>
      </w:r>
    </w:p>
    <w:p w:rsidR="009D0F1D" w:rsidRDefault="009D0F1D" w:rsidP="009D0F1D">
      <w:pPr>
        <w:rPr>
          <w:b/>
        </w:rPr>
      </w:pPr>
      <w:r>
        <w:rPr>
          <w:b/>
        </w:rPr>
        <w:lastRenderedPageBreak/>
        <w:t xml:space="preserve">5.4.Предоставлениемолодым семьям </w:t>
      </w:r>
      <w:r>
        <w:rPr>
          <w:b/>
          <w:color w:val="000000"/>
        </w:rPr>
        <w:t xml:space="preserve"> социальных выплат </w:t>
      </w:r>
      <w:r>
        <w:rPr>
          <w:b/>
        </w:rPr>
        <w:t xml:space="preserve">будет производиться в размере </w:t>
      </w:r>
      <w:r>
        <w:rPr>
          <w:b/>
          <w:color w:val="000000"/>
        </w:rPr>
        <w:t>не менее</w:t>
      </w:r>
      <w:r>
        <w:rPr>
          <w:b/>
        </w:rPr>
        <w:t>:</w:t>
      </w:r>
    </w:p>
    <w:p w:rsidR="009D0F1D" w:rsidRDefault="009D0F1D" w:rsidP="009D0F1D">
      <w:r>
        <w:t>- 35% расчетной (средней) стоимости жилья, определяемой в соответствии с требованиями Программы   - для молодых семей, не имеющих детей;</w:t>
      </w:r>
    </w:p>
    <w:p w:rsidR="009D0F1D" w:rsidRDefault="009D0F1D" w:rsidP="009D0F1D">
      <w:r>
        <w:t>- 40% средней стоимости жилья, определяемой в соответствии с требованиями Программы  - для молодых семей, имеющих одного и более ребенка.</w:t>
      </w:r>
    </w:p>
    <w:p w:rsidR="009D0F1D" w:rsidRDefault="009D0F1D" w:rsidP="009D0F1D">
      <w:r>
        <w:t xml:space="preserve"> </w:t>
      </w:r>
      <w:proofErr w:type="gramStart"/>
      <w:r>
        <w:t>Расчет размера социальной выплаты производится исходя из расчета общей площади жилого помещения, установленной для семей разной численности, членов молодой семьи и норматива стоимости 1 кв. метра общей площади жилья, устанавливаемого органом местного самоуправления на соответствующий период времени.</w:t>
      </w:r>
      <w:proofErr w:type="gramEnd"/>
      <w:r>
        <w:t xml:space="preserve"> Но данный норматив не должен превышать среднюю рыночную стоимость 1 кв. метра жилья в Нижегородской области, определяемую в установленном законодательством порядке.</w:t>
      </w:r>
    </w:p>
    <w:p w:rsidR="009D0F1D" w:rsidRDefault="009D0F1D" w:rsidP="009D0F1D">
      <w:r>
        <w:t>Размер общей площади жилого помещения</w:t>
      </w:r>
    </w:p>
    <w:p w:rsidR="009D0F1D" w:rsidRDefault="009D0F1D" w:rsidP="009D0F1D">
      <w:r>
        <w:t>-  для семьи из 2-х человек (молодые супруги или один родитель и ребенок</w:t>
      </w:r>
      <w:proofErr w:type="gramStart"/>
      <w:r>
        <w:t>)с</w:t>
      </w:r>
      <w:proofErr w:type="gramEnd"/>
      <w:r>
        <w:t>оставляет 42 кв.м.</w:t>
      </w:r>
    </w:p>
    <w:p w:rsidR="009D0F1D" w:rsidRDefault="009D0F1D" w:rsidP="009D0F1D">
      <w:r>
        <w:t>- для семьи из 3-х и более челове</w:t>
      </w:r>
      <w:proofErr w:type="gramStart"/>
      <w:r>
        <w:t>к(</w:t>
      </w:r>
      <w:proofErr w:type="gramEnd"/>
      <w:r>
        <w:t xml:space="preserve"> молодые супруги и один и более детей, а также один родитель и двое и более детей составляет)  по 18 кв.м. на каждого члена молодой семьи.</w:t>
      </w:r>
    </w:p>
    <w:p w:rsidR="009D0F1D" w:rsidRDefault="009D0F1D" w:rsidP="009D0F1D">
      <w:r>
        <w:t>Расчет социальной выплаты определяется по формулам утвержденным  в   областной целевой программе «Обеспечение жильем молодых семей в Нижегородской области» на период 2011 – 2013 г.г., формируется на момент выдачи свидетельства, и остается неизменным в течени</w:t>
      </w:r>
      <w:proofErr w:type="gramStart"/>
      <w:r>
        <w:t>и</w:t>
      </w:r>
      <w:proofErr w:type="gramEnd"/>
      <w:r>
        <w:t xml:space="preserve"> всего срока его действия.</w:t>
      </w:r>
    </w:p>
    <w:p w:rsidR="009D0F1D" w:rsidRDefault="009D0F1D" w:rsidP="009D0F1D">
      <w:r>
        <w:t>При этом предполагается, что недостающие средства для приобретения жилья будут привлечены за счет ипотечных жилищных кредитов или займов, собственных средств получателей субсидий и других источников.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Порядок предоставления молодым семьям субсидий на приобретение жилья, в том числе на оплату первоначального взноса при получении ипотечного жилищного кредита или займа, устанавливается Правительством Российской Федерации.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Право на получение субсидии удостоверяется свидетельством на приобретение жилья. Форма свидетельства устанавливается Правительством Российской Федерации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алее – свидетельство). </w:t>
      </w:r>
    </w:p>
    <w:p w:rsidR="009D0F1D" w:rsidRDefault="009D0F1D" w:rsidP="009D0F1D">
      <w:r>
        <w:rPr>
          <w:color w:val="000000"/>
        </w:rPr>
        <w:t xml:space="preserve">При исполнении одному из супругов молодой семьи – участницы Программы 36 лет – участие ее в Программе  регулируется п.2.4.10.6. </w:t>
      </w:r>
      <w:r>
        <w:t>областной целевой программы «Обеспечение жильем молодых семей в Нижегородской области» на период 2011 – 2013 г.г.</w:t>
      </w:r>
    </w:p>
    <w:p w:rsidR="009D0F1D" w:rsidRDefault="009D0F1D" w:rsidP="009D0F1D">
      <w:proofErr w:type="gramStart"/>
      <w:r>
        <w:t>Молодые семьи, включенные в список молодых семей – участников Программы, но не получившие государственную поддержку в планируемом году, имеют право на получение социальной выплаты в очередном году при условии отвечающим требованиям, установленным п.2.4.10.7 областной целевой программы «Обеспечение жильем молодых семей в Нижегородской области» на период 2011 – 2013 г.г.</w:t>
      </w:r>
      <w:proofErr w:type="gramEnd"/>
    </w:p>
    <w:p w:rsidR="009D0F1D" w:rsidRDefault="009D0F1D" w:rsidP="009D0F1D">
      <w:pPr>
        <w:rPr>
          <w:color w:val="000000"/>
        </w:rPr>
      </w:pPr>
    </w:p>
    <w:p w:rsidR="009D0F1D" w:rsidRDefault="00F36F44" w:rsidP="009D0F1D">
      <w:pPr>
        <w:rPr>
          <w:color w:val="000000"/>
        </w:rPr>
      </w:pPr>
      <w:r>
        <w:rPr>
          <w:b/>
          <w:color w:val="000000"/>
        </w:rPr>
        <w:t xml:space="preserve"> </w:t>
      </w:r>
    </w:p>
    <w:p w:rsidR="009D0F1D" w:rsidRDefault="009D0F1D" w:rsidP="009D0F1D">
      <w:pPr>
        <w:rPr>
          <w:color w:val="000000"/>
        </w:rPr>
      </w:pPr>
    </w:p>
    <w:p w:rsidR="009D0F1D" w:rsidRDefault="00F36F44" w:rsidP="009D0F1D">
      <w:r>
        <w:rPr>
          <w:b/>
        </w:rPr>
        <w:t>5.5</w:t>
      </w:r>
      <w:r w:rsidR="009D0F1D">
        <w:rPr>
          <w:b/>
        </w:rPr>
        <w:t>.При рождении (усыновлении) ребенка</w:t>
      </w:r>
      <w:r w:rsidR="009D0F1D">
        <w:t xml:space="preserve"> в период с момента формирования органами местного самоуправления списков молодых семей – участников Программы и до даты получения молодой семьей – участником Программы социальной выплаты молодой семье предоставляется дополнительная социальная выплата в размере 5% расчетной (средней) стоимости жилья, исчисляемой в соответствии с условиями настоящей Программы за счет средств областного и местного бюджетов в соотношении 50%</w:t>
      </w:r>
      <w:proofErr w:type="gramStart"/>
      <w:r w:rsidR="009D0F1D">
        <w:t xml:space="preserve"> :</w:t>
      </w:r>
      <w:proofErr w:type="gramEnd"/>
      <w:r w:rsidR="009D0F1D">
        <w:t xml:space="preserve"> 50%.</w:t>
      </w:r>
    </w:p>
    <w:p w:rsidR="009D0F1D" w:rsidRDefault="009D0F1D" w:rsidP="009D0F1D">
      <w:r>
        <w:t>Дополнительная социальная выплата предоставляется  молодой семье – участнику Программы в планируемом году при условии рождения (усыновления) 1 ребенка в период с момента формирования органами местного самоуправления списков молодых семей – участников Программы  и до даты получения молодой семьей социальной выплаты. Условия получения дополнительной выплаты молодым семьям регулируется п.2.4.16.1, п.2.4.16.2 и п.2.4.16.3. областной целевой программы «Обеспечение жильем молодых семей в Нижегородской области» на период 2011 – 2013 г.г.</w:t>
      </w:r>
    </w:p>
    <w:p w:rsidR="009D0F1D" w:rsidRDefault="009D0F1D" w:rsidP="009D0F1D"/>
    <w:p w:rsidR="009D0F1D" w:rsidRDefault="00F36F44" w:rsidP="009D0F1D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5.6</w:t>
      </w:r>
      <w:r w:rsidR="009D0F1D">
        <w:rPr>
          <w:b/>
          <w:bCs/>
          <w:iCs/>
          <w:szCs w:val="28"/>
        </w:rPr>
        <w:t>. Для участия в Программе</w:t>
      </w:r>
    </w:p>
    <w:p w:rsidR="009D0F1D" w:rsidRDefault="009D0F1D" w:rsidP="009D0F1D">
      <w:pPr>
        <w:rPr>
          <w:bCs/>
          <w:iCs/>
          <w:szCs w:val="28"/>
        </w:rPr>
      </w:pPr>
      <w:r>
        <w:rPr>
          <w:bCs/>
          <w:iCs/>
          <w:szCs w:val="28"/>
        </w:rPr>
        <w:t>Молодая семья  подает в орган местного самоуправления  следующие документы:</w:t>
      </w:r>
    </w:p>
    <w:p w:rsidR="009D0F1D" w:rsidRDefault="009D0F1D" w:rsidP="009D0F1D">
      <w:r>
        <w:rPr>
          <w:bCs/>
          <w:iCs/>
          <w:szCs w:val="28"/>
        </w:rPr>
        <w:t xml:space="preserve">- заявления в 2- х экземплярах </w:t>
      </w:r>
      <w:proofErr w:type="gramStart"/>
      <w:r>
        <w:rPr>
          <w:bCs/>
          <w:iCs/>
          <w:szCs w:val="28"/>
        </w:rPr>
        <w:t xml:space="preserve">( </w:t>
      </w:r>
      <w:proofErr w:type="gramEnd"/>
      <w:r>
        <w:rPr>
          <w:bCs/>
          <w:iCs/>
          <w:szCs w:val="28"/>
        </w:rPr>
        <w:t xml:space="preserve">форма </w:t>
      </w:r>
      <w:r>
        <w:t>утверждена  в   областной целевой программе «Обеспечение жильем молодых семей в Нижегородской области» на период 2011 – 2013 г.г.)</w:t>
      </w:r>
    </w:p>
    <w:p w:rsidR="009D0F1D" w:rsidRDefault="009D0F1D" w:rsidP="009D0F1D">
      <w:r>
        <w:t>- документы, удостоверяющие личность каждого члена семьи</w:t>
      </w:r>
    </w:p>
    <w:p w:rsidR="009D0F1D" w:rsidRDefault="009D0F1D" w:rsidP="009D0F1D">
      <w:r>
        <w:t>- свидетельство о заключении брака</w:t>
      </w:r>
    </w:p>
    <w:p w:rsidR="009D0F1D" w:rsidRDefault="009D0F1D" w:rsidP="009D0F1D">
      <w:r>
        <w:t>-документ, подтверждающий признание молодой семьи нуждающейся в жилом помещении</w:t>
      </w:r>
    </w:p>
    <w:p w:rsidR="009D0F1D" w:rsidRDefault="009D0F1D" w:rsidP="009D0F1D">
      <w:r>
        <w:t>- документы, подтверждающие признание молодой семьи имеющей достаточные доходы</w:t>
      </w:r>
    </w:p>
    <w:p w:rsidR="009D0F1D" w:rsidRDefault="009D0F1D" w:rsidP="009D0F1D">
      <w:r>
        <w:t>-  выписку из домовой книги и копию финансового лицевого счета (при наличии)</w:t>
      </w:r>
    </w:p>
    <w:p w:rsidR="009D0F1D" w:rsidRDefault="009D0F1D" w:rsidP="009D0F1D">
      <w:r>
        <w:t>Документы на участие молодой семьи в Программе могут быть поданными одним из супругов либо иным уполномоченным лицом при наличии надлежащим образом оформленных полномочий.</w:t>
      </w:r>
    </w:p>
    <w:p w:rsidR="009D0F1D" w:rsidRDefault="009D0F1D" w:rsidP="009D0F1D"/>
    <w:p w:rsidR="009D0F1D" w:rsidRDefault="00F36F44" w:rsidP="009D0F1D">
      <w:pPr>
        <w:rPr>
          <w:b/>
        </w:rPr>
      </w:pPr>
      <w:r>
        <w:rPr>
          <w:b/>
        </w:rPr>
        <w:t>5.7</w:t>
      </w:r>
      <w:r w:rsidR="009D0F1D">
        <w:rPr>
          <w:b/>
        </w:rPr>
        <w:t>. Основанием для отказа в признании молодой семьи участником программы являются:</w:t>
      </w:r>
    </w:p>
    <w:p w:rsidR="009D0F1D" w:rsidRDefault="009D0F1D" w:rsidP="009D0F1D">
      <w:r>
        <w:t xml:space="preserve">- несоответствие молодой семьи </w:t>
      </w:r>
      <w:proofErr w:type="gramStart"/>
      <w:r>
        <w:t>требованиям</w:t>
      </w:r>
      <w:proofErr w:type="gramEnd"/>
      <w:r>
        <w:t xml:space="preserve"> предусмотренным в п.5.2. данной Программы</w:t>
      </w:r>
    </w:p>
    <w:p w:rsidR="009D0F1D" w:rsidRDefault="009D0F1D" w:rsidP="009D0F1D">
      <w:r>
        <w:t>- недостоверность сведений, содержащихся в представленных документах</w:t>
      </w:r>
    </w:p>
    <w:p w:rsidR="009D0F1D" w:rsidRDefault="009D0F1D" w:rsidP="009D0F1D">
      <w:r>
        <w:t>- ранее реализованное право на улучшение жилищных условий с использованием социальной выплаты или иной формы государственной поддержки</w:t>
      </w:r>
    </w:p>
    <w:p w:rsidR="009D0F1D" w:rsidRDefault="009D0F1D" w:rsidP="009D0F1D">
      <w:r>
        <w:t>- приобретаемое жилье находится за пределами Большемурашкинского района</w:t>
      </w:r>
    </w:p>
    <w:p w:rsidR="009D0F1D" w:rsidRDefault="009D0F1D" w:rsidP="009D0F1D">
      <w:pPr>
        <w:rPr>
          <w:bCs/>
          <w:iCs/>
          <w:szCs w:val="28"/>
        </w:rPr>
      </w:pPr>
    </w:p>
    <w:p w:rsidR="009D0F1D" w:rsidRDefault="009D0F1D" w:rsidP="009D0F1D">
      <w:pPr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6. Особенности реализации Программы за счет средств </w:t>
      </w:r>
      <w:proofErr w:type="gramStart"/>
      <w:r>
        <w:rPr>
          <w:b/>
          <w:bCs/>
          <w:iCs/>
          <w:szCs w:val="28"/>
        </w:rPr>
        <w:t>областного</w:t>
      </w:r>
      <w:proofErr w:type="gramEnd"/>
      <w:r>
        <w:rPr>
          <w:b/>
          <w:bCs/>
          <w:iCs/>
          <w:szCs w:val="28"/>
        </w:rPr>
        <w:t xml:space="preserve"> и местных бюджетов.</w:t>
      </w:r>
    </w:p>
    <w:p w:rsidR="009D0F1D" w:rsidRDefault="009D0F1D" w:rsidP="009D0F1D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Орган местного самоуправления, исходя из имеющихся возможностей, может предусматривать в программе дополнительные меры поддержки молодым семьям в решении жилищной проблемы в форме предоставления молодым семьям социальных выплат при условии </w:t>
      </w:r>
      <w:proofErr w:type="spellStart"/>
      <w:r>
        <w:rPr>
          <w:bCs/>
          <w:iCs/>
          <w:szCs w:val="28"/>
        </w:rPr>
        <w:t>софинансирования</w:t>
      </w:r>
      <w:proofErr w:type="spellEnd"/>
      <w:r>
        <w:rPr>
          <w:bCs/>
          <w:iCs/>
          <w:szCs w:val="28"/>
        </w:rPr>
        <w:t xml:space="preserve"> местного и областного бюджетов.</w:t>
      </w:r>
    </w:p>
    <w:p w:rsidR="009D0F1D" w:rsidRDefault="009D0F1D" w:rsidP="009D0F1D">
      <w:pPr>
        <w:rPr>
          <w:bCs/>
          <w:iCs/>
          <w:szCs w:val="28"/>
        </w:rPr>
      </w:pPr>
    </w:p>
    <w:p w:rsidR="009D0F1D" w:rsidRDefault="009D0F1D" w:rsidP="009D0F1D">
      <w:pPr>
        <w:rPr>
          <w:bCs/>
          <w:iCs/>
          <w:szCs w:val="28"/>
        </w:rPr>
      </w:pPr>
      <w:r>
        <w:rPr>
          <w:bCs/>
          <w:iCs/>
          <w:szCs w:val="28"/>
        </w:rPr>
        <w:t>6.1. Социальная выплата предоставляется молодым семьям за счет областного и местного бюджетов в соотношении 50:50</w:t>
      </w:r>
    </w:p>
    <w:p w:rsidR="009D0F1D" w:rsidRDefault="009D0F1D" w:rsidP="009D0F1D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6.2. Молодой семье – претенденту на получение социальной выплаты за счет областного и местного бюджетов выдается свидетельство, утвержденное в рамках областной целевой программы «Обеспечение жильем молодых семей в Нижегородской области» на период 2011 – 2013 годов.</w:t>
      </w:r>
    </w:p>
    <w:p w:rsidR="009D0F1D" w:rsidRDefault="009D0F1D" w:rsidP="009D0F1D">
      <w:pPr>
        <w:pStyle w:val="1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 Ресурсное обеспечение Программы</w:t>
      </w:r>
    </w:p>
    <w:p w:rsidR="009D0F1D" w:rsidRDefault="009D0F1D" w:rsidP="00F36F44">
      <w:pPr>
        <w:pStyle w:val="2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9D0F1D" w:rsidRDefault="009D0F1D" w:rsidP="009D0F1D">
      <w:r>
        <w:t xml:space="preserve"> Программа финансируется за счет федерального, областного и районного бюджетов, согласно Соглашению, заключаемому ежегодно с Правительством Нижегородской области.</w:t>
      </w:r>
    </w:p>
    <w:p w:rsidR="009D0F1D" w:rsidRDefault="009D0F1D" w:rsidP="009D0F1D">
      <w:pPr>
        <w:jc w:val="right"/>
      </w:pPr>
    </w:p>
    <w:p w:rsidR="009D0F1D" w:rsidRDefault="009D0F1D" w:rsidP="009D0F1D">
      <w:pPr>
        <w:jc w:val="right"/>
      </w:pPr>
    </w:p>
    <w:p w:rsidR="009D0F1D" w:rsidRDefault="009D0F1D" w:rsidP="009D0F1D">
      <w:pPr>
        <w:jc w:val="center"/>
        <w:rPr>
          <w:b/>
        </w:rPr>
      </w:pPr>
    </w:p>
    <w:p w:rsidR="009D0F1D" w:rsidRDefault="009D0F1D" w:rsidP="009D0F1D">
      <w:pPr>
        <w:jc w:val="center"/>
        <w:rPr>
          <w:b/>
        </w:rPr>
      </w:pPr>
      <w:r>
        <w:rPr>
          <w:b/>
        </w:rPr>
        <w:t>7.1.Объемы жилищного строительства и финансирования Программы</w:t>
      </w:r>
    </w:p>
    <w:p w:rsidR="009D0F1D" w:rsidRDefault="009D0F1D" w:rsidP="009D0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F1D" w:rsidRDefault="009D0F1D" w:rsidP="009D0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мероприятий предыдущей Программы ежегодно социальную выплату на приобретение, строительство жилья получали 1-2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расчет финансирования соответствующих бюджетов на приобретение, строительство жилья молодым семьям – участникам Программы на каждый год ее  действия.</w:t>
      </w:r>
    </w:p>
    <w:p w:rsidR="009D0F1D" w:rsidRDefault="009D0F1D" w:rsidP="009D0F1D">
      <w:pPr>
        <w:rPr>
          <w:sz w:val="28"/>
        </w:rPr>
      </w:pPr>
      <w:r>
        <w:t xml:space="preserve"> Объемы финансирования Программы по субсидированию части стоимости жилья и </w:t>
      </w:r>
      <w:r>
        <w:rPr>
          <w:color w:val="000000"/>
        </w:rPr>
        <w:t xml:space="preserve">процентных ставок по привлеченным кредитам за счет средств областного бюджета и </w:t>
      </w:r>
      <w:r>
        <w:t>бюджета Большемурашкинского района</w:t>
      </w:r>
      <w:r w:rsidR="00DF0A4A">
        <w:t xml:space="preserve"> </w:t>
      </w:r>
      <w:r>
        <w:t xml:space="preserve">Нижегородской области подлежат ежегодному уточнению с учетом </w:t>
      </w:r>
      <w:r>
        <w:lastRenderedPageBreak/>
        <w:t xml:space="preserve">возможностей соответствующих бюджетов. Финансирование части </w:t>
      </w:r>
      <w:r>
        <w:rPr>
          <w:szCs w:val="28"/>
        </w:rPr>
        <w:t>предоставления молодым семьям компенсации части процентной ставки по программе «Молодой семье – доступное жилье» на 2004 – 2010годы» из районного бюджета так же подлежит ежегодному уточнению.</w:t>
      </w:r>
    </w:p>
    <w:p w:rsidR="009D0F1D" w:rsidRDefault="009D0F1D" w:rsidP="009D0F1D">
      <w:pPr>
        <w:pStyle w:val="1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bookmarkStart w:id="4" w:name="_Toc124911614"/>
      <w:bookmarkEnd w:id="3"/>
      <w:r w:rsidRPr="00DF0A4A">
        <w:rPr>
          <w:rFonts w:ascii="Times New Roman" w:hAnsi="Times New Roman"/>
          <w:b/>
          <w:sz w:val="28"/>
          <w:szCs w:val="28"/>
          <w:lang w:val="ru-RU"/>
        </w:rPr>
        <w:t>7. Ожидаемые конечные результаты  Программы</w:t>
      </w:r>
      <w:bookmarkEnd w:id="4"/>
    </w:p>
    <w:p w:rsidR="009D0F1D" w:rsidRDefault="009D0F1D" w:rsidP="00F36F44">
      <w:pPr>
        <w:pStyle w:val="2"/>
        <w:numPr>
          <w:ilvl w:val="0"/>
          <w:numId w:val="0"/>
        </w:numPr>
        <w:rPr>
          <w:rFonts w:ascii="Times New Roman" w:hAnsi="Times New Roman"/>
          <w:b/>
          <w:lang w:val="ru-RU"/>
        </w:rPr>
      </w:pPr>
    </w:p>
    <w:p w:rsidR="009D0F1D" w:rsidRDefault="009D0F1D" w:rsidP="009D0F1D">
      <w:pPr>
        <w:ind w:firstLine="720"/>
      </w:pPr>
      <w:r>
        <w:t>Успешная реализация Программы к 2013 году позволит:</w:t>
      </w:r>
    </w:p>
    <w:p w:rsidR="009D0F1D" w:rsidRDefault="009D0F1D" w:rsidP="009D0F1D">
      <w:pPr>
        <w:ind w:firstLine="720"/>
      </w:pPr>
      <w:r>
        <w:t>- улучшить жилищные условия  4 молодым семьям;</w:t>
      </w:r>
    </w:p>
    <w:p w:rsidR="009D0F1D" w:rsidRDefault="009D0F1D" w:rsidP="009D0F1D">
      <w:r>
        <w:t xml:space="preserve">- создать условия для улучшения демографической ситуации в  </w:t>
      </w:r>
      <w:r>
        <w:rPr>
          <w:i/>
        </w:rPr>
        <w:t>Большемурашкинском районе</w:t>
      </w:r>
      <w:r>
        <w:t>, эффективно реализовать миграционную политику, снизить социальную напряженность в обществе, а также обеспечить устойчивый и самостоятельный процесс развития района.</w:t>
      </w:r>
    </w:p>
    <w:p w:rsidR="009D0F1D" w:rsidRDefault="009D0F1D" w:rsidP="009D0F1D">
      <w:pPr>
        <w:pStyle w:val="1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5" w:name="_Toc124911609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8. </w:t>
      </w:r>
      <w:bookmarkEnd w:id="5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Система организации управления и контроля</w:t>
      </w:r>
    </w:p>
    <w:p w:rsidR="009D0F1D" w:rsidRDefault="009D0F1D" w:rsidP="00F36F44">
      <w:pPr>
        <w:pStyle w:val="2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9D0F1D" w:rsidRDefault="009D0F1D" w:rsidP="009D0F1D">
      <w:pPr>
        <w:ind w:firstLine="375"/>
      </w:pPr>
    </w:p>
    <w:p w:rsidR="009D0F1D" w:rsidRDefault="009D0F1D" w:rsidP="009D0F1D">
      <w:pPr>
        <w:ind w:firstLine="708"/>
        <w:rPr>
          <w:color w:val="000000"/>
        </w:rPr>
      </w:pPr>
      <w:r>
        <w:rPr>
          <w:color w:val="000000"/>
        </w:rPr>
        <w:t>Общая координация (</w:t>
      </w:r>
      <w:r>
        <w:rPr>
          <w:i/>
          <w:color w:val="000000"/>
        </w:rPr>
        <w:t>руководство</w:t>
      </w:r>
      <w:r>
        <w:rPr>
          <w:color w:val="000000"/>
        </w:rPr>
        <w:t xml:space="preserve">) хода выполнения Программы осуществляется </w:t>
      </w:r>
      <w:r>
        <w:t>заместителем главы администрации Большемурашкинского муниципального района  по  строительству и ЖКХ</w:t>
      </w:r>
    </w:p>
    <w:p w:rsidR="009D0F1D" w:rsidRDefault="009D0F1D" w:rsidP="009D0F1D">
      <w:pPr>
        <w:ind w:firstLine="720"/>
      </w:pPr>
    </w:p>
    <w:p w:rsidR="009D0F1D" w:rsidRDefault="009D0F1D" w:rsidP="009D0F1D">
      <w:pPr>
        <w:ind w:firstLine="708"/>
      </w:pPr>
      <w:r>
        <w:t xml:space="preserve">Исполнителями Программы являются: </w:t>
      </w:r>
    </w:p>
    <w:p w:rsidR="009D0F1D" w:rsidRDefault="009D0F1D" w:rsidP="009D0F1D">
      <w:pPr>
        <w:ind w:firstLine="720"/>
      </w:pPr>
      <w:r>
        <w:t>- Администрация Большемурашкинского района</w:t>
      </w:r>
    </w:p>
    <w:p w:rsidR="009D0F1D" w:rsidRDefault="009D0F1D" w:rsidP="009D0F1D">
      <w:pPr>
        <w:ind w:firstLine="720"/>
      </w:pPr>
      <w:r>
        <w:t>- уполномоченные банки и другие организации, предоставляющие молодым семьям ипотечные жилищные кредиты и займы на приобретение жилья или строительство индивидуального жилья.</w:t>
      </w:r>
    </w:p>
    <w:p w:rsidR="009D0F1D" w:rsidRDefault="009D0F1D" w:rsidP="009D0F1D">
      <w:pPr>
        <w:rPr>
          <w:color w:val="000000"/>
          <w:szCs w:val="28"/>
        </w:rPr>
      </w:pPr>
      <w:r>
        <w:rPr>
          <w:color w:val="000000"/>
          <w:szCs w:val="28"/>
        </w:rPr>
        <w:t>В целях реализации Программы Администрация района:</w:t>
      </w:r>
    </w:p>
    <w:p w:rsidR="009D0F1D" w:rsidRDefault="009D0F1D" w:rsidP="009D0F1D">
      <w:pPr>
        <w:rPr>
          <w:color w:val="000000"/>
        </w:rPr>
      </w:pP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 разрабатывает Программу и необходимую нормативно – правовую базу для ее реализации.</w:t>
      </w:r>
    </w:p>
    <w:p w:rsidR="009D0F1D" w:rsidRDefault="009D0F1D" w:rsidP="009D0F1D">
      <w:pPr>
        <w:rPr>
          <w:color w:val="000000"/>
        </w:rPr>
      </w:pP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-принимает соответствующие документы молодой семьи на участие в Программе.</w:t>
      </w:r>
    </w:p>
    <w:p w:rsidR="009D0F1D" w:rsidRDefault="009D0F1D" w:rsidP="009D0F1D">
      <w:pPr>
        <w:rPr>
          <w:color w:val="000000"/>
        </w:rPr>
      </w:pP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-организует работу по проверке достоверности сведений, содержащихся в документах, поданных молодой семьей для участия в Программе и регистрируют их.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 xml:space="preserve">- осуществляет признание молодой семьи, имеющей достаточные доходы либо иные денежные средства для оплаты расчетной стоимости жилья в </w:t>
      </w:r>
      <w:proofErr w:type="gramStart"/>
      <w:r>
        <w:rPr>
          <w:color w:val="000000"/>
        </w:rPr>
        <w:t>части</w:t>
      </w:r>
      <w:proofErr w:type="gramEnd"/>
      <w:r>
        <w:rPr>
          <w:color w:val="000000"/>
        </w:rPr>
        <w:t xml:space="preserve"> превышающей размер предоставляемой социальной выплаты.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 xml:space="preserve">- в 10-дневный срок </w:t>
      </w:r>
      <w:proofErr w:type="gramStart"/>
      <w:r>
        <w:rPr>
          <w:color w:val="000000"/>
        </w:rPr>
        <w:t>с даты представления</w:t>
      </w:r>
      <w:proofErr w:type="gramEnd"/>
      <w:r>
        <w:rPr>
          <w:color w:val="000000"/>
        </w:rPr>
        <w:t xml:space="preserve"> документов  принимает решение о признании либо отказе в признании молодой семьи участником Программы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  уведомляет молодую семью в 3-дневный срок со дня принятия решения о принятом решении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 xml:space="preserve">- формирует до 1 сентября года, предшествующего планируемому году, списки молодых семей – участников Программы исходя из условий соответствующих п.2.4.10.5, </w:t>
      </w:r>
      <w:r>
        <w:t>утвержденным  в   областной целевой программе «Обеспечение жильем молодых семей в Нижегородской области» на период 2011 – 2013 г.г.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 xml:space="preserve">-предоставляет до 5 сентября  года, предшествующего планируемому году,  перечень молодых семей – участников Программы в планируемом году, на основе которых министерством  социальной политики Нижегородской области формирует списки получателей свидетельств семей.   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 в 10-дневный срок со дня получения выписок из списков молодых семей – претендентов на получение социальных выплат в планируемом году доводят данную информацию до сведения указанных молодых семей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-осуществляет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рабочих дней выдачу свидетельств участникам Программы – претендентам  на получение социальных выплат, исходя из объемов финансирования, </w:t>
      </w:r>
      <w:r>
        <w:rPr>
          <w:color w:val="000000"/>
        </w:rPr>
        <w:lastRenderedPageBreak/>
        <w:t xml:space="preserve">предусмотренных в местном бюджете, и объемов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из областного и федерального бюджетов </w:t>
      </w:r>
    </w:p>
    <w:p w:rsidR="009D0F1D" w:rsidRDefault="009D0F1D" w:rsidP="009D0F1D">
      <w:pPr>
        <w:rPr>
          <w:bCs/>
          <w:iCs/>
          <w:szCs w:val="28"/>
        </w:rPr>
      </w:pPr>
      <w:proofErr w:type="gramStart"/>
      <w:r>
        <w:rPr>
          <w:color w:val="000000"/>
        </w:rPr>
        <w:t xml:space="preserve">(а так же  областного и местного бюджетов </w:t>
      </w:r>
      <w:r>
        <w:rPr>
          <w:bCs/>
          <w:iCs/>
          <w:szCs w:val="28"/>
        </w:rPr>
        <w:t>в соотношении 50:50</w:t>
      </w:r>
      <w:proofErr w:type="gramEnd"/>
    </w:p>
    <w:p w:rsidR="009D0F1D" w:rsidRDefault="009D0F1D" w:rsidP="009D0F1D">
      <w:pPr>
        <w:rPr>
          <w:color w:val="000000"/>
        </w:rPr>
      </w:pPr>
      <w:r>
        <w:rPr>
          <w:color w:val="000000"/>
        </w:rPr>
        <w:t>при условии возможности бюджетов)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 xml:space="preserve">- ежеквартально до 10-го числа месяца, следующего за отчетным кварталом, предоставляет  в министерство социальной политики Нижегородской области отчет о расходах местного бюджета на предоставление социальных выплат (на предоставление дополнительных выплат), согласованный с финансовым управлением </w:t>
      </w:r>
    </w:p>
    <w:p w:rsidR="009D0F1D" w:rsidRDefault="009D0F1D" w:rsidP="009D0F1D">
      <w:pPr>
        <w:rPr>
          <w:color w:val="000000"/>
        </w:rPr>
      </w:pPr>
      <w:r>
        <w:rPr>
          <w:color w:val="000000"/>
        </w:rPr>
        <w:t>- ежемесячно до 5-го числа месяца, следующего за отчетным  месяцем, предоставляет  в министерство социальной политики Нижегородской области  сведения о реализации Программы</w:t>
      </w:r>
    </w:p>
    <w:p w:rsidR="009D0F1D" w:rsidRDefault="009D0F1D" w:rsidP="009D0F1D">
      <w:pPr>
        <w:ind w:firstLine="708"/>
      </w:pPr>
      <w:r>
        <w:rPr>
          <w:color w:val="000000"/>
        </w:rPr>
        <w:t>-  перечисляет бюджетные средства на предоставление социальных выплат молодым семьям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 рабочих дней с даты получения от банка заявки на перечисление средств из местного бюджета</w:t>
      </w:r>
    </w:p>
    <w:p w:rsidR="009D0F1D" w:rsidRDefault="009D0F1D" w:rsidP="009D0F1D">
      <w:pPr>
        <w:ind w:firstLine="708"/>
      </w:pPr>
      <w:r>
        <w:t xml:space="preserve"> Для выполнения данных полномочий назначается комиссия в составе:</w:t>
      </w:r>
    </w:p>
    <w:p w:rsidR="009D0F1D" w:rsidRDefault="009D0F1D" w:rsidP="009D0F1D"/>
    <w:p w:rsidR="009D0F1D" w:rsidRDefault="009D0F1D" w:rsidP="009D0F1D">
      <w:r>
        <w:t>Ежов О.А.                 – зам</w:t>
      </w:r>
      <w:proofErr w:type="gramStart"/>
      <w:r>
        <w:t>.г</w:t>
      </w:r>
      <w:proofErr w:type="gramEnd"/>
      <w:r>
        <w:t>лавы администрации района, председатель комиссии</w:t>
      </w:r>
    </w:p>
    <w:p w:rsidR="009D0F1D" w:rsidRDefault="009D0F1D" w:rsidP="009D0F1D"/>
    <w:p w:rsidR="009D0F1D" w:rsidRDefault="009D0F1D" w:rsidP="009D0F1D">
      <w:proofErr w:type="gramStart"/>
      <w:r>
        <w:t xml:space="preserve">Лобанова Н.В          - начальник финансового управления </w:t>
      </w:r>
      <w:proofErr w:type="gramEnd"/>
    </w:p>
    <w:p w:rsidR="009D0F1D" w:rsidRDefault="009D0F1D" w:rsidP="009D0F1D">
      <w:r>
        <w:t xml:space="preserve">                                    администрации  района, зам председателя   комиссии</w:t>
      </w:r>
    </w:p>
    <w:p w:rsidR="009D0F1D" w:rsidRDefault="009D0F1D" w:rsidP="00F36F44">
      <w:r>
        <w:t xml:space="preserve">Золотова Н.В.          –начальник отдела ЖКХ </w:t>
      </w:r>
      <w:r w:rsidR="00F36F44">
        <w:t xml:space="preserve"> </w:t>
      </w:r>
    </w:p>
    <w:p w:rsidR="009D0F1D" w:rsidRDefault="009D0F1D" w:rsidP="009D0F1D">
      <w:r>
        <w:t>Толкачева Н.Н.       - зам начальника управления образования</w:t>
      </w:r>
    </w:p>
    <w:p w:rsidR="009D0F1D" w:rsidRDefault="009D0F1D" w:rsidP="009D0F1D"/>
    <w:p w:rsidR="009D0F1D" w:rsidRDefault="009D0F1D" w:rsidP="009D0F1D">
      <w:proofErr w:type="spellStart"/>
      <w:r>
        <w:t>Кокурина</w:t>
      </w:r>
      <w:proofErr w:type="spellEnd"/>
      <w:r>
        <w:t xml:space="preserve"> Л.Л.        – </w:t>
      </w:r>
      <w:proofErr w:type="spellStart"/>
      <w:r>
        <w:t>зав</w:t>
      </w:r>
      <w:proofErr w:type="gramStart"/>
      <w:r>
        <w:t>.д</w:t>
      </w:r>
      <w:proofErr w:type="gramEnd"/>
      <w:r>
        <w:t>оп.офисом</w:t>
      </w:r>
      <w:proofErr w:type="spellEnd"/>
      <w:r>
        <w:t xml:space="preserve"> № 4346/077  </w:t>
      </w:r>
      <w:proofErr w:type="spellStart"/>
      <w:r>
        <w:t>Лысковского</w:t>
      </w:r>
      <w:proofErr w:type="spellEnd"/>
      <w:r>
        <w:t xml:space="preserve"> отделения № 4346 </w:t>
      </w:r>
    </w:p>
    <w:p w:rsidR="009A53E8" w:rsidRDefault="009D0F1D" w:rsidP="009A53E8">
      <w:r>
        <w:t xml:space="preserve">                                    Сбербанка  России</w:t>
      </w:r>
    </w:p>
    <w:p w:rsidR="009A53E8" w:rsidRDefault="009D0F1D" w:rsidP="009A53E8">
      <w:r>
        <w:t xml:space="preserve">Лазарева Г.М.        - начальник сектора правовой, </w:t>
      </w:r>
      <w:r w:rsidR="00F36F44">
        <w:t xml:space="preserve">организационной, </w:t>
      </w:r>
      <w:r>
        <w:t>кадр</w:t>
      </w:r>
      <w:r w:rsidR="00F36F44">
        <w:t xml:space="preserve">овой работы </w:t>
      </w:r>
      <w:r w:rsidR="009A53E8">
        <w:t xml:space="preserve">    </w:t>
      </w:r>
    </w:p>
    <w:p w:rsidR="00DF0A4A" w:rsidRDefault="00DF0A4A" w:rsidP="00DF0A4A">
      <w:r>
        <w:t xml:space="preserve">                                   и информационного обеспечения </w:t>
      </w:r>
      <w:r w:rsidR="00F36F44">
        <w:t xml:space="preserve">администрации </w:t>
      </w:r>
    </w:p>
    <w:p w:rsidR="009D0F1D" w:rsidRPr="009A53E8" w:rsidRDefault="00DF0A4A" w:rsidP="00DF0A4A">
      <w:r>
        <w:t xml:space="preserve">                                  </w:t>
      </w:r>
      <w:r w:rsidR="00F36F44">
        <w:t>Большемурашкинского района</w:t>
      </w:r>
    </w:p>
    <w:p w:rsidR="009D0F1D" w:rsidRDefault="009D0F1D" w:rsidP="009D0F1D">
      <w:pPr>
        <w:rPr>
          <w:color w:val="000000"/>
          <w:szCs w:val="28"/>
        </w:rPr>
      </w:pPr>
    </w:p>
    <w:p w:rsidR="009D0F1D" w:rsidRDefault="009D0F1D" w:rsidP="009D0F1D">
      <w:pPr>
        <w:rPr>
          <w:color w:val="000000"/>
          <w:szCs w:val="28"/>
        </w:rPr>
      </w:pPr>
    </w:p>
    <w:p w:rsidR="009D0F1D" w:rsidRDefault="009D0F1D"/>
    <w:sectPr w:rsidR="009D0F1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48B84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  <w:ind w:left="0" w:firstLine="0"/>
      </w:p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7C47CD"/>
    <w:multiLevelType w:val="hybridMultilevel"/>
    <w:tmpl w:val="DD32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16A8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82892"/>
    <w:rsid w:val="001A000C"/>
    <w:rsid w:val="00206476"/>
    <w:rsid w:val="0022215D"/>
    <w:rsid w:val="0022272C"/>
    <w:rsid w:val="00227492"/>
    <w:rsid w:val="00233E29"/>
    <w:rsid w:val="002A2CB1"/>
    <w:rsid w:val="002A6CC9"/>
    <w:rsid w:val="002C6B8B"/>
    <w:rsid w:val="002D014B"/>
    <w:rsid w:val="00300C3D"/>
    <w:rsid w:val="00344C0F"/>
    <w:rsid w:val="00383AA0"/>
    <w:rsid w:val="00394968"/>
    <w:rsid w:val="00395865"/>
    <w:rsid w:val="003A7973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4AB6"/>
    <w:rsid w:val="00471779"/>
    <w:rsid w:val="004A0C9C"/>
    <w:rsid w:val="004A1903"/>
    <w:rsid w:val="004A7E05"/>
    <w:rsid w:val="004B5E4B"/>
    <w:rsid w:val="00504318"/>
    <w:rsid w:val="00515C61"/>
    <w:rsid w:val="00520285"/>
    <w:rsid w:val="00535B20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D56A8"/>
    <w:rsid w:val="0080308C"/>
    <w:rsid w:val="00806297"/>
    <w:rsid w:val="00853DD1"/>
    <w:rsid w:val="00862E88"/>
    <w:rsid w:val="00871B46"/>
    <w:rsid w:val="008816A8"/>
    <w:rsid w:val="008E3F61"/>
    <w:rsid w:val="008E7FC2"/>
    <w:rsid w:val="0094595F"/>
    <w:rsid w:val="00947023"/>
    <w:rsid w:val="00990C4E"/>
    <w:rsid w:val="009A0B8E"/>
    <w:rsid w:val="009A53E8"/>
    <w:rsid w:val="009C0D8F"/>
    <w:rsid w:val="009D0F1D"/>
    <w:rsid w:val="009D1283"/>
    <w:rsid w:val="009F0F0D"/>
    <w:rsid w:val="009F5F45"/>
    <w:rsid w:val="009F653D"/>
    <w:rsid w:val="00A16784"/>
    <w:rsid w:val="00A33EBC"/>
    <w:rsid w:val="00A36DC4"/>
    <w:rsid w:val="00A4568C"/>
    <w:rsid w:val="00A60E82"/>
    <w:rsid w:val="00A66BC5"/>
    <w:rsid w:val="00A7788B"/>
    <w:rsid w:val="00A85F54"/>
    <w:rsid w:val="00A90D9F"/>
    <w:rsid w:val="00AB5BEB"/>
    <w:rsid w:val="00AF61AD"/>
    <w:rsid w:val="00B246C9"/>
    <w:rsid w:val="00B479F0"/>
    <w:rsid w:val="00B73C3C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DF0A4A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36F44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2"/>
    <w:link w:val="10"/>
    <w:qFormat/>
    <w:rsid w:val="009D0F1D"/>
    <w:pPr>
      <w:keepLines/>
      <w:numPr>
        <w:ilvl w:val="0"/>
      </w:numPr>
      <w:spacing w:before="240"/>
      <w:outlineLvl w:val="0"/>
    </w:pPr>
    <w:rPr>
      <w:kern w:val="28"/>
      <w:sz w:val="36"/>
      <w:szCs w:val="36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9D0F1D"/>
    <w:pPr>
      <w:keepNext/>
      <w:numPr>
        <w:ilvl w:val="1"/>
        <w:numId w:val="1"/>
      </w:numPr>
      <w:suppressAutoHyphens/>
      <w:jc w:val="center"/>
      <w:outlineLvl w:val="1"/>
    </w:pPr>
    <w:rPr>
      <w:rFonts w:ascii="JournalSansCTT" w:hAnsi="JournalSansCTT" w:cs="JournalSansCTT"/>
      <w:bCs/>
      <w:sz w:val="28"/>
      <w:szCs w:val="28"/>
      <w:lang w:val="en-US"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9D0F1D"/>
    <w:pPr>
      <w:numPr>
        <w:ilvl w:val="2"/>
      </w:numPr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9D0F1D"/>
    <w:pPr>
      <w:keepNext/>
      <w:numPr>
        <w:ilvl w:val="3"/>
        <w:numId w:val="1"/>
      </w:numPr>
      <w:spacing w:after="240"/>
      <w:ind w:firstLine="709"/>
      <w:jc w:val="both"/>
      <w:outlineLvl w:val="3"/>
    </w:pPr>
    <w:rPr>
      <w:rFonts w:ascii="JournalSansCTT" w:hAnsi="JournalSansCTT" w:cs="JournalSansCTT"/>
      <w:b/>
      <w:bCs/>
      <w:sz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D0F1D"/>
    <w:pPr>
      <w:numPr>
        <w:ilvl w:val="4"/>
        <w:numId w:val="1"/>
      </w:numPr>
      <w:spacing w:before="240" w:after="60"/>
      <w:ind w:firstLine="709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D0F1D"/>
    <w:pPr>
      <w:numPr>
        <w:ilvl w:val="5"/>
        <w:numId w:val="1"/>
      </w:numPr>
      <w:spacing w:before="240" w:after="60"/>
      <w:ind w:firstLine="709"/>
      <w:jc w:val="both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D0F1D"/>
    <w:pPr>
      <w:numPr>
        <w:ilvl w:val="6"/>
        <w:numId w:val="1"/>
      </w:numPr>
      <w:spacing w:before="240" w:after="60"/>
      <w:ind w:firstLine="709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D0F1D"/>
    <w:pPr>
      <w:numPr>
        <w:ilvl w:val="7"/>
        <w:numId w:val="1"/>
      </w:numPr>
      <w:spacing w:before="240" w:after="60"/>
      <w:ind w:firstLine="709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D0F1D"/>
    <w:pPr>
      <w:numPr>
        <w:ilvl w:val="8"/>
        <w:numId w:val="1"/>
      </w:numPr>
      <w:spacing w:before="240" w:after="60"/>
      <w:ind w:firstLine="709"/>
      <w:jc w:val="both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6C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246C9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F1D"/>
    <w:rPr>
      <w:rFonts w:ascii="JournalSansCTT" w:eastAsia="Times New Roman" w:hAnsi="JournalSansCTT" w:cs="JournalSansCTT"/>
      <w:bCs/>
      <w:kern w:val="28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semiHidden/>
    <w:rsid w:val="009D0F1D"/>
    <w:rPr>
      <w:rFonts w:ascii="JournalSansCTT" w:eastAsia="Times New Roman" w:hAnsi="JournalSansCTT" w:cs="JournalSansCTT"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9D0F1D"/>
    <w:rPr>
      <w:rFonts w:ascii="Times New Roman" w:eastAsia="Times New Roman" w:hAnsi="Times New Roman" w:cs="JournalSansCTT"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semiHidden/>
    <w:rsid w:val="009D0F1D"/>
    <w:rPr>
      <w:rFonts w:ascii="JournalSansCTT" w:eastAsia="Times New Roman" w:hAnsi="JournalSansCTT" w:cs="JournalSansCTT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D0F1D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semiHidden/>
    <w:rsid w:val="009D0F1D"/>
    <w:rPr>
      <w:rFonts w:ascii="Arial" w:eastAsia="Times New Roman" w:hAnsi="Arial" w:cs="Arial"/>
      <w:i/>
      <w:iCs/>
    </w:rPr>
  </w:style>
  <w:style w:type="character" w:customStyle="1" w:styleId="70">
    <w:name w:val="Заголовок 7 Знак"/>
    <w:basedOn w:val="a0"/>
    <w:link w:val="7"/>
    <w:semiHidden/>
    <w:rsid w:val="009D0F1D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9D0F1D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9D0F1D"/>
    <w:rPr>
      <w:rFonts w:ascii="Arial" w:eastAsia="Times New Roman" w:hAnsi="Arial" w:cs="Arial"/>
      <w:i/>
      <w:iCs/>
      <w:sz w:val="18"/>
      <w:szCs w:val="18"/>
    </w:rPr>
  </w:style>
  <w:style w:type="character" w:styleId="a5">
    <w:name w:val="Hyperlink"/>
    <w:basedOn w:val="a0"/>
    <w:semiHidden/>
    <w:unhideWhenUsed/>
    <w:rsid w:val="009D0F1D"/>
    <w:rPr>
      <w:color w:val="0000FF"/>
      <w:u w:val="single"/>
    </w:rPr>
  </w:style>
  <w:style w:type="paragraph" w:customStyle="1" w:styleId="WPHeading1">
    <w:name w:val="WP Heading 1"/>
    <w:basedOn w:val="a"/>
    <w:rsid w:val="009D0F1D"/>
    <w:pPr>
      <w:numPr>
        <w:numId w:val="2"/>
      </w:numPr>
      <w:jc w:val="both"/>
    </w:pPr>
    <w:rPr>
      <w:sz w:val="28"/>
    </w:rPr>
  </w:style>
  <w:style w:type="paragraph" w:customStyle="1" w:styleId="WPHeading3">
    <w:name w:val="WP Heading 3"/>
    <w:basedOn w:val="a"/>
    <w:rsid w:val="009D0F1D"/>
    <w:pPr>
      <w:numPr>
        <w:ilvl w:val="2"/>
        <w:numId w:val="2"/>
      </w:numPr>
      <w:ind w:firstLine="709"/>
      <w:jc w:val="both"/>
    </w:pPr>
    <w:rPr>
      <w:sz w:val="28"/>
    </w:rPr>
  </w:style>
  <w:style w:type="paragraph" w:customStyle="1" w:styleId="a6">
    <w:name w:val="таблица"/>
    <w:basedOn w:val="a"/>
    <w:rsid w:val="009D0F1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9D0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Стиль Заголовок 1 + Красный Знак"/>
    <w:basedOn w:val="a0"/>
    <w:rsid w:val="009D0F1D"/>
    <w:rPr>
      <w:rFonts w:ascii="JournalSansCTT" w:hAnsi="JournalSansCTT" w:cs="JournalSansCTT" w:hint="default"/>
      <w:b/>
      <w:bCs/>
      <w:color w:val="FF0000"/>
      <w:kern w:val="28"/>
      <w:sz w:val="36"/>
      <w:szCs w:val="3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D0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2"/>
    <w:link w:val="10"/>
    <w:qFormat/>
    <w:rsid w:val="009D0F1D"/>
    <w:pPr>
      <w:keepLines/>
      <w:numPr>
        <w:ilvl w:val="0"/>
      </w:numPr>
      <w:spacing w:before="240"/>
      <w:outlineLvl w:val="0"/>
    </w:pPr>
    <w:rPr>
      <w:kern w:val="28"/>
      <w:sz w:val="36"/>
      <w:szCs w:val="36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9D0F1D"/>
    <w:pPr>
      <w:keepNext/>
      <w:numPr>
        <w:ilvl w:val="1"/>
        <w:numId w:val="1"/>
      </w:numPr>
      <w:suppressAutoHyphens/>
      <w:jc w:val="center"/>
      <w:outlineLvl w:val="1"/>
    </w:pPr>
    <w:rPr>
      <w:rFonts w:ascii="JournalSansCTT" w:hAnsi="JournalSansCTT" w:cs="JournalSansCTT"/>
      <w:bCs/>
      <w:sz w:val="28"/>
      <w:szCs w:val="28"/>
      <w:lang w:val="en-US"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9D0F1D"/>
    <w:pPr>
      <w:numPr>
        <w:ilvl w:val="2"/>
      </w:numPr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9D0F1D"/>
    <w:pPr>
      <w:keepNext/>
      <w:numPr>
        <w:ilvl w:val="3"/>
        <w:numId w:val="1"/>
      </w:numPr>
      <w:spacing w:after="240"/>
      <w:ind w:firstLine="709"/>
      <w:jc w:val="both"/>
      <w:outlineLvl w:val="3"/>
    </w:pPr>
    <w:rPr>
      <w:rFonts w:ascii="JournalSansCTT" w:hAnsi="JournalSansCTT" w:cs="JournalSansCTT"/>
      <w:b/>
      <w:bCs/>
      <w:sz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D0F1D"/>
    <w:pPr>
      <w:numPr>
        <w:ilvl w:val="4"/>
        <w:numId w:val="1"/>
      </w:numPr>
      <w:spacing w:before="240" w:after="60"/>
      <w:ind w:firstLine="709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D0F1D"/>
    <w:pPr>
      <w:numPr>
        <w:ilvl w:val="5"/>
        <w:numId w:val="1"/>
      </w:numPr>
      <w:spacing w:before="240" w:after="60"/>
      <w:ind w:firstLine="709"/>
      <w:jc w:val="both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D0F1D"/>
    <w:pPr>
      <w:numPr>
        <w:ilvl w:val="6"/>
        <w:numId w:val="1"/>
      </w:numPr>
      <w:spacing w:before="240" w:after="60"/>
      <w:ind w:firstLine="709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D0F1D"/>
    <w:pPr>
      <w:numPr>
        <w:ilvl w:val="7"/>
        <w:numId w:val="1"/>
      </w:numPr>
      <w:spacing w:before="240" w:after="60"/>
      <w:ind w:firstLine="709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D0F1D"/>
    <w:pPr>
      <w:numPr>
        <w:ilvl w:val="8"/>
        <w:numId w:val="1"/>
      </w:numPr>
      <w:spacing w:before="240" w:after="60"/>
      <w:ind w:firstLine="709"/>
      <w:jc w:val="both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6C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246C9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F1D"/>
    <w:rPr>
      <w:rFonts w:ascii="JournalSansCTT" w:eastAsia="Times New Roman" w:hAnsi="JournalSansCTT" w:cs="JournalSansCTT"/>
      <w:bCs/>
      <w:kern w:val="28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semiHidden/>
    <w:rsid w:val="009D0F1D"/>
    <w:rPr>
      <w:rFonts w:ascii="JournalSansCTT" w:eastAsia="Times New Roman" w:hAnsi="JournalSansCTT" w:cs="JournalSansCTT"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9D0F1D"/>
    <w:rPr>
      <w:rFonts w:ascii="Times New Roman" w:eastAsia="Times New Roman" w:hAnsi="Times New Roman" w:cs="JournalSansCTT"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semiHidden/>
    <w:rsid w:val="009D0F1D"/>
    <w:rPr>
      <w:rFonts w:ascii="JournalSansCTT" w:eastAsia="Times New Roman" w:hAnsi="JournalSansCTT" w:cs="JournalSansCTT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D0F1D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semiHidden/>
    <w:rsid w:val="009D0F1D"/>
    <w:rPr>
      <w:rFonts w:ascii="Arial" w:eastAsia="Times New Roman" w:hAnsi="Arial" w:cs="Arial"/>
      <w:i/>
      <w:iCs/>
    </w:rPr>
  </w:style>
  <w:style w:type="character" w:customStyle="1" w:styleId="70">
    <w:name w:val="Заголовок 7 Знак"/>
    <w:basedOn w:val="a0"/>
    <w:link w:val="7"/>
    <w:semiHidden/>
    <w:rsid w:val="009D0F1D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9D0F1D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9D0F1D"/>
    <w:rPr>
      <w:rFonts w:ascii="Arial" w:eastAsia="Times New Roman" w:hAnsi="Arial" w:cs="Arial"/>
      <w:i/>
      <w:iCs/>
      <w:sz w:val="18"/>
      <w:szCs w:val="18"/>
    </w:rPr>
  </w:style>
  <w:style w:type="character" w:styleId="a5">
    <w:name w:val="Hyperlink"/>
    <w:basedOn w:val="a0"/>
    <w:semiHidden/>
    <w:unhideWhenUsed/>
    <w:rsid w:val="009D0F1D"/>
    <w:rPr>
      <w:color w:val="0000FF"/>
      <w:u w:val="single"/>
    </w:rPr>
  </w:style>
  <w:style w:type="paragraph" w:customStyle="1" w:styleId="WPHeading1">
    <w:name w:val="WP Heading 1"/>
    <w:basedOn w:val="a"/>
    <w:rsid w:val="009D0F1D"/>
    <w:pPr>
      <w:numPr>
        <w:numId w:val="2"/>
      </w:numPr>
      <w:jc w:val="both"/>
    </w:pPr>
    <w:rPr>
      <w:sz w:val="28"/>
    </w:rPr>
  </w:style>
  <w:style w:type="paragraph" w:customStyle="1" w:styleId="WPHeading3">
    <w:name w:val="WP Heading 3"/>
    <w:basedOn w:val="a"/>
    <w:rsid w:val="009D0F1D"/>
    <w:pPr>
      <w:numPr>
        <w:ilvl w:val="2"/>
        <w:numId w:val="2"/>
      </w:numPr>
      <w:ind w:firstLine="709"/>
      <w:jc w:val="both"/>
    </w:pPr>
    <w:rPr>
      <w:sz w:val="28"/>
    </w:rPr>
  </w:style>
  <w:style w:type="paragraph" w:customStyle="1" w:styleId="a6">
    <w:name w:val="таблица"/>
    <w:basedOn w:val="a"/>
    <w:rsid w:val="009D0F1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9D0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Стиль Заголовок 1 + Красный Знак"/>
    <w:basedOn w:val="a0"/>
    <w:rsid w:val="009D0F1D"/>
    <w:rPr>
      <w:rFonts w:ascii="JournalSansCTT" w:hAnsi="JournalSansCTT" w:cs="JournalSansCTT" w:hint="default"/>
      <w:b/>
      <w:bCs/>
      <w:color w:val="FF0000"/>
      <w:kern w:val="28"/>
      <w:sz w:val="36"/>
      <w:szCs w:val="3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D0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Kozlova_iv\&#1088;&#1072;&#1073;&#1086;&#1095;&#1080;&#1081;%20&#1089;&#1090;&#1086;&#1083;\Local%20Settings\Temporary%20Internet%20Files\Content.IE5\&#1086;&#1073;&#1097;&#1080;&#1077;%20&#1076;&#1086;&#1082;&#1091;&#1084;&#1077;&#1085;&#1090;&#1099;\&#1086;&#1073;&#1083;&#1072;&#1089;&#1090;&#1100;\&#1055;&#1088;&#1086;&#1075;&#1088;&#1072;&#1084;&#1084;&#1072;07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1188-7C99-4D33-B42B-8EADEF27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10</cp:revision>
  <cp:lastPrinted>2013-01-16T12:29:00Z</cp:lastPrinted>
  <dcterms:created xsi:type="dcterms:W3CDTF">2013-01-10T04:48:00Z</dcterms:created>
  <dcterms:modified xsi:type="dcterms:W3CDTF">2013-01-16T12:30:00Z</dcterms:modified>
</cp:coreProperties>
</file>