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2793B" w:rsidTr="00252C1D">
        <w:tc>
          <w:tcPr>
            <w:tcW w:w="9071" w:type="dxa"/>
          </w:tcPr>
          <w:p w:rsidR="0082793B" w:rsidRDefault="0082793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Экспертное заключение</w:t>
            </w:r>
          </w:p>
          <w:p w:rsidR="0082793B" w:rsidRDefault="0082793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 экспертизе муниципального нормативного правового акта</w:t>
            </w:r>
          </w:p>
          <w:p w:rsidR="00766355" w:rsidRDefault="00766355" w:rsidP="005A0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 2</w:t>
            </w:r>
            <w:r w:rsidR="005A05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.10.2022 г.</w:t>
            </w:r>
          </w:p>
        </w:tc>
      </w:tr>
      <w:tr w:rsidR="0082793B" w:rsidTr="00252C1D">
        <w:tc>
          <w:tcPr>
            <w:tcW w:w="9071" w:type="dxa"/>
          </w:tcPr>
          <w:p w:rsidR="0082793B" w:rsidRDefault="0082793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Общие сведения:</w:t>
            </w:r>
          </w:p>
        </w:tc>
      </w:tr>
      <w:tr w:rsidR="0082793B" w:rsidTr="00252C1D">
        <w:tc>
          <w:tcPr>
            <w:tcW w:w="9071" w:type="dxa"/>
          </w:tcPr>
          <w:p w:rsidR="0082793B" w:rsidRPr="0082793B" w:rsidRDefault="0082793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793B">
              <w:rPr>
                <w:rFonts w:ascii="Times New Roman" w:eastAsiaTheme="minorHAnsi" w:hAnsi="Times New Roman"/>
                <w:b/>
                <w:sz w:val="24"/>
                <w:szCs w:val="24"/>
              </w:rPr>
              <w:t>Уполномоченное структурное подразделение – Уполномоченный орган:</w:t>
            </w:r>
          </w:p>
          <w:p w:rsidR="0082793B" w:rsidRDefault="0082793B" w:rsidP="00827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793B">
              <w:rPr>
                <w:rFonts w:ascii="Times New Roman" w:eastAsiaTheme="minorHAnsi" w:hAnsi="Times New Roman"/>
                <w:sz w:val="24"/>
                <w:szCs w:val="24"/>
              </w:rPr>
              <w:t>Комитет по управлению экономикой администрации Большемурашкинского муниципального района Нижегородской области</w:t>
            </w:r>
          </w:p>
          <w:p w:rsidR="0082793B" w:rsidRPr="0082793B" w:rsidRDefault="0082793B" w:rsidP="0082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2793B" w:rsidRPr="0082793B" w:rsidRDefault="0082793B" w:rsidP="0082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793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Наименование структурного подразделения, проводившего экспертизу акта: </w:t>
            </w:r>
          </w:p>
          <w:p w:rsidR="0082793B" w:rsidRPr="0082793B" w:rsidRDefault="0082793B" w:rsidP="00827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793B">
              <w:rPr>
                <w:rFonts w:ascii="Times New Roman" w:eastAsiaTheme="minorHAnsi" w:hAnsi="Times New Roman"/>
                <w:sz w:val="24"/>
                <w:szCs w:val="24"/>
              </w:rPr>
              <w:t>Комитет</w:t>
            </w:r>
            <w:bookmarkStart w:id="0" w:name="_GoBack"/>
            <w:bookmarkEnd w:id="0"/>
            <w:r w:rsidRPr="0082793B">
              <w:rPr>
                <w:rFonts w:ascii="Times New Roman" w:eastAsiaTheme="minorHAnsi" w:hAnsi="Times New Roman"/>
                <w:sz w:val="24"/>
                <w:szCs w:val="24"/>
              </w:rPr>
              <w:t xml:space="preserve"> по управлению экономикой администрации Большемурашкинского муниципального района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2793B">
              <w:rPr>
                <w:rFonts w:ascii="Times New Roman" w:eastAsiaTheme="minorHAnsi" w:hAnsi="Times New Roman"/>
                <w:sz w:val="24"/>
                <w:szCs w:val="24"/>
              </w:rPr>
              <w:t xml:space="preserve"> Нижегородской области</w:t>
            </w:r>
          </w:p>
          <w:p w:rsidR="0082793B" w:rsidRDefault="0082793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2793B" w:rsidRDefault="0082793B" w:rsidP="00827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793B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и реквизиты муниципального нормативного правового акта: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65B2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Решение Земского собрания  </w:t>
            </w:r>
            <w:r w:rsidRPr="00A665B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Большемурашкинского муниципального района Нижегородской области</w:t>
            </w:r>
            <w:r w:rsidRPr="00A665B2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 от 11.12.2020 №76 «О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предпринимательства»</w:t>
            </w:r>
          </w:p>
        </w:tc>
      </w:tr>
      <w:tr w:rsidR="0082793B" w:rsidTr="00252C1D">
        <w:tc>
          <w:tcPr>
            <w:tcW w:w="9071" w:type="dxa"/>
          </w:tcPr>
          <w:p w:rsidR="0082793B" w:rsidRDefault="0082793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Замечания по проведенной экспертизе</w:t>
            </w:r>
          </w:p>
        </w:tc>
      </w:tr>
      <w:tr w:rsidR="0082793B" w:rsidTr="00252C1D">
        <w:tc>
          <w:tcPr>
            <w:tcW w:w="9071" w:type="dxa"/>
          </w:tcPr>
          <w:p w:rsidR="0082793B" w:rsidRDefault="0082793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793B">
              <w:rPr>
                <w:rFonts w:ascii="Times New Roman" w:eastAsiaTheme="minorHAnsi" w:hAnsi="Times New Roman"/>
                <w:b/>
                <w:sz w:val="24"/>
                <w:szCs w:val="24"/>
              </w:rPr>
              <w:t>К процедурам экспертизы: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замечания отсутствуют</w:t>
            </w:r>
          </w:p>
          <w:p w:rsidR="0082793B" w:rsidRDefault="0082793B" w:rsidP="0025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793B" w:rsidTr="00252C1D">
        <w:tc>
          <w:tcPr>
            <w:tcW w:w="9071" w:type="dxa"/>
          </w:tcPr>
          <w:p w:rsidR="0082793B" w:rsidRDefault="0082793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Выводы:</w:t>
            </w:r>
          </w:p>
        </w:tc>
      </w:tr>
      <w:tr w:rsidR="0082793B" w:rsidTr="00252C1D">
        <w:tc>
          <w:tcPr>
            <w:tcW w:w="9071" w:type="dxa"/>
          </w:tcPr>
          <w:p w:rsidR="0082793B" w:rsidRDefault="0082793B" w:rsidP="008279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Решением расширен перечень с</w:t>
            </w:r>
            <w:r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убъектов - получателей мер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имущественной </w:t>
            </w:r>
            <w:r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поддержки, предусмотренных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ст. 18 </w:t>
            </w:r>
            <w:r w:rsidR="003160B1" w:rsidRPr="003160B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Федерального закона от 24.07.2007 № 209-ФЗ «О развитии малого и среднего предпринимательства в Российской Федерации» (дале</w:t>
            </w:r>
            <w:proofErr w:type="gramStart"/>
            <w:r w:rsidR="003160B1" w:rsidRPr="003160B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е-</w:t>
            </w:r>
            <w:proofErr w:type="gramEnd"/>
            <w:r w:rsidR="003160B1" w:rsidRPr="003160B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Закон №209-ФЗ)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путем добавления </w:t>
            </w:r>
            <w:r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категори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физических лиц, не являющихся индивидуальными предпринимателями и применяющих специальный налоговый </w:t>
            </w:r>
            <w:hyperlink r:id="rId5" w:history="1">
              <w:r w:rsidRPr="009856C8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режим</w:t>
              </w:r>
            </w:hyperlink>
            <w:r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"Налог на профессиональный доход"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, которые получили равные права, наравне с субъектами малого и среднего предпринимательства,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также организациями, образующими инфраструктуру поддержки субъектов малого и среднего предпринимательства (за исключением указанных в </w:t>
            </w:r>
            <w:hyperlink r:id="rId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статье 15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№209-ФЗ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на получение во временное владение и пользование муниципального имущества. </w:t>
            </w:r>
          </w:p>
          <w:p w:rsidR="0082793B" w:rsidRPr="00E207AA" w:rsidRDefault="0082793B" w:rsidP="008279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Возможности для развития предпринимательской деятельности </w:t>
            </w:r>
            <w:r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применяющих специальный налоговый </w:t>
            </w:r>
            <w:hyperlink r:id="rId7" w:history="1">
              <w:r w:rsidRPr="009856C8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режим</w:t>
              </w:r>
            </w:hyperlink>
            <w:r w:rsidRPr="00E4633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"Налог на профессиональный доход"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на территории Большемурашкинского муниципального округа Нижегородской области расширены.</w:t>
            </w:r>
          </w:p>
          <w:p w:rsidR="0082793B" w:rsidRDefault="0082793B" w:rsidP="008279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Экспертиза 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р</w:t>
            </w:r>
            <w:r w:rsidRPr="00A665B2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ешени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A665B2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Земского собрания  </w:t>
            </w:r>
            <w:r w:rsidRPr="00A665B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Большемурашкинского муниципального района Нижегородской области</w:t>
            </w:r>
            <w:r w:rsidRPr="00A665B2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 от 11.12.2020 №76 «О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предпринимательства»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проведена в соответствии с Порядком</w:t>
            </w:r>
            <w:r w:rsidRPr="0082793B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проведения оценки регулирующего воздействия проектов</w:t>
            </w:r>
            <w:proofErr w:type="gramEnd"/>
            <w:r w:rsidRPr="0082793B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 муниципальных нормативных  правовых актов и экспертизы муниципальных нормативных правовых актов Большемурашкинского муниципального района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, утвержденным п</w:t>
            </w:r>
            <w:r w:rsidRPr="0082793B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м</w:t>
            </w:r>
            <w:r w:rsidRPr="0082793B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администрации Большемурашкинского муниципального района от 10.12.2014 № 939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82793B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(с изменениями от 05.02.2015 № 57, от 30.11.2016 № 593,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82793B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от 16.01.2017 № 9, от 27.12.2018 № 549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26.04.2021 №154).</w:t>
            </w:r>
          </w:p>
        </w:tc>
      </w:tr>
      <w:tr w:rsidR="0082793B" w:rsidTr="00252C1D">
        <w:tc>
          <w:tcPr>
            <w:tcW w:w="9071" w:type="dxa"/>
          </w:tcPr>
          <w:p w:rsidR="0082793B" w:rsidRDefault="0082793B" w:rsidP="00252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 Информация об исполнителе:</w:t>
            </w:r>
          </w:p>
        </w:tc>
      </w:tr>
      <w:tr w:rsidR="0082793B" w:rsidRPr="00642FB9" w:rsidTr="00252C1D">
        <w:tc>
          <w:tcPr>
            <w:tcW w:w="9071" w:type="dxa"/>
          </w:tcPr>
          <w:p w:rsidR="00DD4F7C" w:rsidRPr="00DD4F7C" w:rsidRDefault="00DD4F7C" w:rsidP="00DD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4F7C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Борисова Наталья Алексеевна, тел. 5-21-54, </w:t>
            </w:r>
            <w:r w:rsidRPr="00DD4F7C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e</w:t>
            </w:r>
            <w:r w:rsidRPr="00DD4F7C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-</w:t>
            </w:r>
            <w:r w:rsidRPr="00DD4F7C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DD4F7C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:</w:t>
            </w:r>
            <w:r w:rsidRPr="00DD4F7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8" w:history="1">
              <w:r w:rsidRPr="00DD4F7C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komecon@adm.bmr.nnov.ru</w:t>
              </w:r>
            </w:hyperlink>
          </w:p>
          <w:p w:rsidR="00DD4F7C" w:rsidRPr="00DD4F7C" w:rsidRDefault="00DD4F7C" w:rsidP="00DD4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4F7C">
              <w:rPr>
                <w:rFonts w:ascii="Times New Roman" w:eastAsiaTheme="minorHAnsi" w:hAnsi="Times New Roman"/>
                <w:sz w:val="20"/>
                <w:szCs w:val="20"/>
              </w:rPr>
              <w:t xml:space="preserve"> (Ф.И.О., телефон, адрес электронной почты исполнителя)</w:t>
            </w:r>
          </w:p>
          <w:p w:rsidR="00DD4F7C" w:rsidRPr="00DD4F7C" w:rsidRDefault="00DD4F7C" w:rsidP="00DD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D4F7C" w:rsidRPr="00DD4F7C" w:rsidRDefault="00DD4F7C" w:rsidP="00DD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4F7C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председателя по управлению </w:t>
            </w:r>
          </w:p>
          <w:p w:rsidR="00DD4F7C" w:rsidRPr="00DD4F7C" w:rsidRDefault="00DD4F7C" w:rsidP="00DD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4F7C">
              <w:rPr>
                <w:rFonts w:ascii="Times New Roman" w:eastAsiaTheme="minorHAnsi" w:hAnsi="Times New Roman"/>
                <w:sz w:val="24"/>
                <w:szCs w:val="24"/>
              </w:rPr>
              <w:t>экономикой администрации              ______________________ Н.В. Жукова</w:t>
            </w:r>
          </w:p>
          <w:p w:rsidR="0082793B" w:rsidRPr="00642FB9" w:rsidRDefault="00DD4F7C" w:rsidP="00DD4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4F7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42FB9">
              <w:rPr>
                <w:rFonts w:ascii="Times New Roman" w:eastAsiaTheme="minorHAnsi" w:hAnsi="Times New Roman"/>
                <w:sz w:val="20"/>
                <w:szCs w:val="20"/>
              </w:rPr>
              <w:t>(подпись руководителя уполномоченного структурного подразделения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42FB9">
              <w:rPr>
                <w:rFonts w:ascii="Times New Roman" w:eastAsiaTheme="minorHAnsi" w:hAnsi="Times New Roman"/>
                <w:sz w:val="20"/>
                <w:szCs w:val="20"/>
              </w:rPr>
              <w:t xml:space="preserve">уполномоченного органа) </w:t>
            </w:r>
          </w:p>
        </w:tc>
      </w:tr>
    </w:tbl>
    <w:p w:rsidR="00C96BFF" w:rsidRDefault="0082793B" w:rsidP="0082793B">
      <w:pPr>
        <w:tabs>
          <w:tab w:val="left" w:pos="6216"/>
        </w:tabs>
      </w:pPr>
      <w:r>
        <w:tab/>
      </w:r>
    </w:p>
    <w:sectPr w:rsidR="00C9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B"/>
    <w:rsid w:val="002F2659"/>
    <w:rsid w:val="003160B1"/>
    <w:rsid w:val="005A0568"/>
    <w:rsid w:val="00766355"/>
    <w:rsid w:val="0082793B"/>
    <w:rsid w:val="00BA01A7"/>
    <w:rsid w:val="00C96BFF"/>
    <w:rsid w:val="00D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con@adm.bmr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2339915C94DABAF90DFC85C80CB1F567C2B20619A8154022834B55CE405972DBE92DED5BF4626FAB16D9458S6X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329FDB8F0474E67CFA352C0DED8A9EDD19C898BAE60DE8A5B838F7016EA1342E828CD8441FD82B87352204E0D5DA0EF3F344C9E255B20M9L1L" TargetMode="External"/><Relationship Id="rId5" Type="http://schemas.openxmlformats.org/officeDocument/2006/relationships/hyperlink" Target="consultantplus://offline/ref=F132339915C94DABAF90DFC85C80CB1F567C2B20619A8154022834B55CE405972DBE92DED5BF4626FAB16D9458S6X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</dc:creator>
  <cp:lastModifiedBy>Jukova</cp:lastModifiedBy>
  <cp:revision>7</cp:revision>
  <cp:lastPrinted>2022-10-25T11:34:00Z</cp:lastPrinted>
  <dcterms:created xsi:type="dcterms:W3CDTF">2022-10-25T11:17:00Z</dcterms:created>
  <dcterms:modified xsi:type="dcterms:W3CDTF">2022-10-27T08:01:00Z</dcterms:modified>
</cp:coreProperties>
</file>