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B3" w:rsidRPr="000013B3" w:rsidRDefault="000013B3" w:rsidP="000013B3">
      <w:pPr>
        <w:spacing w:after="0" w:line="240" w:lineRule="atLeast"/>
        <w:jc w:val="center"/>
        <w:rPr>
          <w:color w:val="000000" w:themeColor="text1"/>
        </w:rPr>
      </w:pPr>
      <w:r w:rsidRPr="000013B3">
        <w:rPr>
          <w:color w:val="000000" w:themeColor="text1"/>
        </w:rPr>
        <w:t>Зарегистрировано в Главном управлении Мин</w:t>
      </w:r>
      <w:r w:rsidR="00CF3CD6">
        <w:rPr>
          <w:color w:val="000000" w:themeColor="text1"/>
        </w:rPr>
        <w:t>истерства юстиции</w:t>
      </w:r>
      <w:bookmarkStart w:id="0" w:name="_GoBack"/>
      <w:bookmarkEnd w:id="0"/>
      <w:r w:rsidRPr="000013B3">
        <w:rPr>
          <w:color w:val="000000" w:themeColor="text1"/>
        </w:rPr>
        <w:t xml:space="preserve"> России по Нижегородской области </w:t>
      </w:r>
      <w:r>
        <w:rPr>
          <w:color w:val="000000" w:themeColor="text1"/>
        </w:rPr>
        <w:t>01 ноября 2021 г. N RU525070002021002</w:t>
      </w:r>
    </w:p>
    <w:p w:rsidR="00E22B1B" w:rsidRDefault="00E22B1B" w:rsidP="00E22B1B">
      <w:pPr>
        <w:spacing w:after="0" w:line="240" w:lineRule="auto"/>
        <w:jc w:val="right"/>
        <w:rPr>
          <w:rFonts w:eastAsia="Times New Roman"/>
          <w:color w:val="000000" w:themeColor="text1"/>
          <w:sz w:val="24"/>
          <w:szCs w:val="24"/>
          <w:lang w:eastAsia="ru-RU"/>
        </w:rPr>
      </w:pPr>
    </w:p>
    <w:p w:rsidR="00E22B1B" w:rsidRPr="0020024C" w:rsidRDefault="00E22B1B" w:rsidP="00E22B1B">
      <w:pPr>
        <w:spacing w:after="0" w:line="240" w:lineRule="auto"/>
        <w:jc w:val="right"/>
        <w:rPr>
          <w:rFonts w:eastAsia="Times New Roman"/>
          <w:color w:val="000000" w:themeColor="text1"/>
          <w:sz w:val="24"/>
          <w:szCs w:val="24"/>
          <w:lang w:eastAsia="ru-RU"/>
        </w:rPr>
      </w:pPr>
      <w:r w:rsidRPr="0020024C">
        <w:rPr>
          <w:rFonts w:eastAsia="Times New Roman"/>
          <w:color w:val="000000" w:themeColor="text1"/>
          <w:sz w:val="24"/>
          <w:szCs w:val="24"/>
          <w:lang w:eastAsia="ru-RU"/>
        </w:rPr>
        <w:t xml:space="preserve">Приложение 1 </w:t>
      </w:r>
    </w:p>
    <w:p w:rsidR="00E22B1B" w:rsidRPr="0020024C" w:rsidRDefault="00E22B1B" w:rsidP="00E22B1B">
      <w:pPr>
        <w:spacing w:after="0" w:line="240" w:lineRule="auto"/>
        <w:jc w:val="right"/>
        <w:rPr>
          <w:rFonts w:eastAsia="Times New Roman"/>
          <w:color w:val="000000" w:themeColor="text1"/>
          <w:sz w:val="24"/>
          <w:szCs w:val="24"/>
          <w:lang w:eastAsia="ru-RU"/>
        </w:rPr>
      </w:pPr>
      <w:r w:rsidRPr="0020024C">
        <w:rPr>
          <w:rFonts w:eastAsia="Times New Roman"/>
          <w:color w:val="000000" w:themeColor="text1"/>
          <w:sz w:val="24"/>
          <w:szCs w:val="24"/>
          <w:lang w:eastAsia="ru-RU"/>
        </w:rPr>
        <w:t>к решению Земского собрания</w:t>
      </w:r>
    </w:p>
    <w:p w:rsidR="00E22B1B" w:rsidRPr="0020024C" w:rsidRDefault="00E22B1B" w:rsidP="00E22B1B">
      <w:pPr>
        <w:spacing w:after="0" w:line="240" w:lineRule="auto"/>
        <w:jc w:val="right"/>
        <w:rPr>
          <w:rFonts w:eastAsia="Times New Roman"/>
          <w:color w:val="000000" w:themeColor="text1"/>
          <w:sz w:val="24"/>
          <w:szCs w:val="24"/>
          <w:lang w:eastAsia="ru-RU"/>
        </w:rPr>
      </w:pPr>
      <w:proofErr w:type="spellStart"/>
      <w:r w:rsidRPr="0020024C">
        <w:rPr>
          <w:rFonts w:eastAsia="Times New Roman"/>
          <w:color w:val="000000" w:themeColor="text1"/>
          <w:sz w:val="24"/>
          <w:szCs w:val="24"/>
          <w:lang w:eastAsia="ru-RU"/>
        </w:rPr>
        <w:t>Большемурашкинского</w:t>
      </w:r>
      <w:proofErr w:type="spellEnd"/>
      <w:r w:rsidRPr="0020024C">
        <w:rPr>
          <w:rFonts w:eastAsia="Times New Roman"/>
          <w:color w:val="000000" w:themeColor="text1"/>
          <w:sz w:val="24"/>
          <w:szCs w:val="24"/>
          <w:lang w:eastAsia="ru-RU"/>
        </w:rPr>
        <w:t xml:space="preserve"> муниципального района</w:t>
      </w:r>
    </w:p>
    <w:p w:rsidR="00E22B1B" w:rsidRPr="0020024C" w:rsidRDefault="00E22B1B" w:rsidP="00E22B1B">
      <w:pPr>
        <w:spacing w:after="0" w:line="240" w:lineRule="auto"/>
        <w:jc w:val="right"/>
        <w:rPr>
          <w:rFonts w:eastAsia="Times New Roman"/>
          <w:color w:val="000000" w:themeColor="text1"/>
          <w:sz w:val="24"/>
          <w:szCs w:val="24"/>
          <w:lang w:eastAsia="ru-RU"/>
        </w:rPr>
      </w:pPr>
      <w:r w:rsidRPr="0020024C">
        <w:rPr>
          <w:rFonts w:eastAsia="Times New Roman"/>
          <w:color w:val="000000" w:themeColor="text1"/>
          <w:sz w:val="24"/>
          <w:szCs w:val="24"/>
          <w:lang w:eastAsia="ru-RU"/>
        </w:rPr>
        <w:t>Нижегородской области</w:t>
      </w:r>
    </w:p>
    <w:p w:rsidR="00E22B1B" w:rsidRPr="0020024C" w:rsidRDefault="00E22B1B" w:rsidP="00E22B1B">
      <w:pPr>
        <w:spacing w:after="0" w:line="240" w:lineRule="auto"/>
        <w:jc w:val="right"/>
        <w:rPr>
          <w:rFonts w:eastAsia="Times New Roman"/>
          <w:color w:val="000000" w:themeColor="text1"/>
          <w:sz w:val="24"/>
          <w:szCs w:val="24"/>
          <w:lang w:eastAsia="ru-RU"/>
        </w:rPr>
      </w:pPr>
      <w:r w:rsidRPr="0020024C">
        <w:rPr>
          <w:rFonts w:eastAsia="Times New Roman"/>
          <w:color w:val="000000" w:themeColor="text1"/>
          <w:sz w:val="24"/>
          <w:szCs w:val="24"/>
          <w:lang w:eastAsia="ru-RU"/>
        </w:rPr>
        <w:t xml:space="preserve">от </w:t>
      </w:r>
      <w:r>
        <w:rPr>
          <w:rFonts w:eastAsia="Times New Roman"/>
          <w:color w:val="000000" w:themeColor="text1"/>
          <w:sz w:val="24"/>
          <w:szCs w:val="24"/>
          <w:lang w:eastAsia="ru-RU"/>
        </w:rPr>
        <w:t xml:space="preserve">21.09.2021г. </w:t>
      </w:r>
      <w:r w:rsidRPr="0020024C">
        <w:rPr>
          <w:rFonts w:eastAsia="Times New Roman"/>
          <w:color w:val="000000" w:themeColor="text1"/>
          <w:sz w:val="24"/>
          <w:szCs w:val="24"/>
          <w:lang w:eastAsia="ru-RU"/>
        </w:rPr>
        <w:t xml:space="preserve"> № </w:t>
      </w:r>
      <w:r>
        <w:rPr>
          <w:rFonts w:eastAsia="Times New Roman"/>
          <w:color w:val="000000" w:themeColor="text1"/>
          <w:sz w:val="24"/>
          <w:szCs w:val="24"/>
          <w:lang w:eastAsia="ru-RU"/>
        </w:rPr>
        <w:t>37</w:t>
      </w:r>
    </w:p>
    <w:p w:rsidR="000013B3" w:rsidRDefault="000013B3" w:rsidP="000013B3">
      <w:pPr>
        <w:spacing w:after="0" w:line="240" w:lineRule="atLeast"/>
        <w:jc w:val="center"/>
        <w:rPr>
          <w:color w:val="000000" w:themeColor="text1"/>
        </w:rPr>
      </w:pPr>
    </w:p>
    <w:p w:rsidR="000013B3" w:rsidRDefault="000013B3" w:rsidP="000013B3">
      <w:pPr>
        <w:spacing w:after="0" w:line="240" w:lineRule="atLeast"/>
        <w:jc w:val="center"/>
        <w:rPr>
          <w:color w:val="000000" w:themeColor="text1"/>
        </w:rPr>
      </w:pPr>
    </w:p>
    <w:p w:rsidR="000013B3" w:rsidRPr="0020024C" w:rsidRDefault="000013B3" w:rsidP="000013B3">
      <w:pPr>
        <w:spacing w:after="0" w:line="240" w:lineRule="atLeast"/>
        <w:jc w:val="center"/>
        <w:rPr>
          <w:color w:val="000000" w:themeColor="text1"/>
        </w:rPr>
      </w:pPr>
      <w:r w:rsidRPr="0020024C">
        <w:rPr>
          <w:color w:val="000000" w:themeColor="text1"/>
        </w:rPr>
        <w:t>Изменения и дополнения в Устав</w:t>
      </w:r>
    </w:p>
    <w:p w:rsidR="000013B3" w:rsidRPr="0020024C" w:rsidRDefault="000013B3" w:rsidP="000013B3">
      <w:pPr>
        <w:spacing w:after="0" w:line="240" w:lineRule="atLeast"/>
        <w:jc w:val="center"/>
        <w:rPr>
          <w:color w:val="000000" w:themeColor="text1"/>
        </w:rPr>
      </w:pPr>
      <w:proofErr w:type="spellStart"/>
      <w:r w:rsidRPr="0020024C">
        <w:rPr>
          <w:color w:val="000000" w:themeColor="text1"/>
        </w:rPr>
        <w:t>Большемурашкинского</w:t>
      </w:r>
      <w:proofErr w:type="spellEnd"/>
      <w:r w:rsidRPr="0020024C">
        <w:rPr>
          <w:color w:val="000000" w:themeColor="text1"/>
        </w:rPr>
        <w:t xml:space="preserve"> муниципального района</w:t>
      </w:r>
    </w:p>
    <w:p w:rsidR="000013B3" w:rsidRPr="0020024C" w:rsidRDefault="000013B3" w:rsidP="000013B3">
      <w:pPr>
        <w:spacing w:line="240" w:lineRule="atLeast"/>
        <w:jc w:val="center"/>
        <w:rPr>
          <w:color w:val="000000" w:themeColor="text1"/>
        </w:rPr>
      </w:pPr>
      <w:r w:rsidRPr="0020024C">
        <w:rPr>
          <w:color w:val="000000" w:themeColor="text1"/>
        </w:rPr>
        <w:t>Нижегородской области</w:t>
      </w:r>
    </w:p>
    <w:p w:rsidR="000013B3" w:rsidRPr="0020024C" w:rsidRDefault="000013B3" w:rsidP="000013B3">
      <w:pPr>
        <w:spacing w:line="240" w:lineRule="atLeast"/>
        <w:jc w:val="center"/>
        <w:rPr>
          <w:color w:val="000000" w:themeColor="text1"/>
          <w:sz w:val="24"/>
          <w:szCs w:val="24"/>
        </w:rPr>
      </w:pPr>
    </w:p>
    <w:p w:rsidR="000013B3" w:rsidRPr="0020024C" w:rsidRDefault="000013B3" w:rsidP="000013B3">
      <w:pPr>
        <w:numPr>
          <w:ilvl w:val="0"/>
          <w:numId w:val="1"/>
        </w:numPr>
        <w:autoSpaceDE w:val="0"/>
        <w:autoSpaceDN w:val="0"/>
        <w:adjustRightInd w:val="0"/>
        <w:spacing w:after="0" w:line="240" w:lineRule="auto"/>
        <w:ind w:left="0" w:firstLine="709"/>
        <w:contextualSpacing/>
        <w:jc w:val="both"/>
        <w:rPr>
          <w:rFonts w:eastAsiaTheme="minorHAnsi"/>
          <w:color w:val="000000" w:themeColor="text1"/>
        </w:rPr>
      </w:pPr>
      <w:r w:rsidRPr="0020024C">
        <w:rPr>
          <w:rFonts w:eastAsiaTheme="minorHAnsi"/>
          <w:color w:val="000000" w:themeColor="text1"/>
        </w:rPr>
        <w:t>В статье 5:</w:t>
      </w:r>
    </w:p>
    <w:p w:rsidR="000013B3" w:rsidRPr="0020024C" w:rsidRDefault="000013B3" w:rsidP="000013B3">
      <w:pPr>
        <w:pStyle w:val="a3"/>
        <w:numPr>
          <w:ilvl w:val="1"/>
          <w:numId w:val="1"/>
        </w:numPr>
        <w:autoSpaceDE w:val="0"/>
        <w:autoSpaceDN w:val="0"/>
        <w:adjustRightInd w:val="0"/>
        <w:spacing w:after="0" w:line="240" w:lineRule="auto"/>
        <w:jc w:val="both"/>
        <w:rPr>
          <w:rFonts w:eastAsiaTheme="minorHAnsi"/>
          <w:color w:val="000000" w:themeColor="text1"/>
        </w:rPr>
      </w:pPr>
      <w:r w:rsidRPr="0020024C">
        <w:rPr>
          <w:rFonts w:eastAsiaTheme="minorHAnsi"/>
          <w:color w:val="000000" w:themeColor="text1"/>
        </w:rPr>
        <w:t>Пункт 5 изложить в следующей редакции:</w:t>
      </w:r>
    </w:p>
    <w:p w:rsidR="000013B3" w:rsidRPr="0020024C" w:rsidRDefault="000013B3" w:rsidP="000013B3">
      <w:pPr>
        <w:autoSpaceDE w:val="0"/>
        <w:autoSpaceDN w:val="0"/>
        <w:adjustRightInd w:val="0"/>
        <w:spacing w:after="0" w:line="240" w:lineRule="auto"/>
        <w:jc w:val="both"/>
        <w:rPr>
          <w:rFonts w:eastAsiaTheme="minorHAnsi"/>
          <w:color w:val="000000" w:themeColor="text1"/>
        </w:rPr>
      </w:pPr>
      <w:proofErr w:type="gramStart"/>
      <w:r w:rsidRPr="0020024C">
        <w:rPr>
          <w:rFonts w:eastAsiaTheme="minorHAnsi"/>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20024C">
        <w:rPr>
          <w:rFonts w:eastAsiaTheme="minorHAnsi"/>
          <w:color w:val="000000" w:themeColor="text1"/>
        </w:rPr>
        <w:t xml:space="preserve"> осуществления дорожной деятельности в соответствии с </w:t>
      </w:r>
      <w:hyperlink r:id="rId6" w:history="1">
        <w:r w:rsidRPr="0020024C">
          <w:rPr>
            <w:rFonts w:eastAsiaTheme="minorHAnsi"/>
            <w:color w:val="000000" w:themeColor="text1"/>
          </w:rPr>
          <w:t>законодательством</w:t>
        </w:r>
      </w:hyperlink>
      <w:r w:rsidRPr="0020024C">
        <w:rPr>
          <w:rFonts w:eastAsiaTheme="minorHAnsi"/>
          <w:color w:val="000000" w:themeColor="text1"/>
        </w:rPr>
        <w:t xml:space="preserve"> Российской Федерации</w:t>
      </w:r>
      <w:proofErr w:type="gramStart"/>
      <w:r w:rsidRPr="0020024C">
        <w:rPr>
          <w:rFonts w:eastAsiaTheme="minorHAnsi"/>
          <w:color w:val="000000" w:themeColor="text1"/>
        </w:rPr>
        <w:t>;»</w:t>
      </w:r>
      <w:proofErr w:type="gramEnd"/>
    </w:p>
    <w:p w:rsidR="000013B3" w:rsidRPr="0020024C" w:rsidRDefault="000013B3" w:rsidP="000013B3">
      <w:pPr>
        <w:pStyle w:val="a3"/>
        <w:numPr>
          <w:ilvl w:val="1"/>
          <w:numId w:val="2"/>
        </w:numPr>
        <w:autoSpaceDE w:val="0"/>
        <w:autoSpaceDN w:val="0"/>
        <w:adjustRightInd w:val="0"/>
        <w:spacing w:after="0" w:line="240" w:lineRule="auto"/>
        <w:jc w:val="both"/>
        <w:rPr>
          <w:rFonts w:eastAsiaTheme="minorHAnsi"/>
          <w:color w:val="000000" w:themeColor="text1"/>
        </w:rPr>
      </w:pPr>
      <w:r w:rsidRPr="0020024C">
        <w:rPr>
          <w:rFonts w:eastAsiaTheme="minorHAnsi"/>
          <w:color w:val="000000" w:themeColor="text1"/>
        </w:rPr>
        <w:t>Пункт 28 изложить в следующей редакции:</w:t>
      </w:r>
    </w:p>
    <w:p w:rsidR="000013B3" w:rsidRPr="0020024C" w:rsidRDefault="000013B3" w:rsidP="000013B3">
      <w:pPr>
        <w:autoSpaceDE w:val="0"/>
        <w:autoSpaceDN w:val="0"/>
        <w:adjustRightInd w:val="0"/>
        <w:spacing w:after="0" w:line="240" w:lineRule="auto"/>
        <w:jc w:val="both"/>
        <w:rPr>
          <w:rFonts w:eastAsiaTheme="minorHAnsi"/>
          <w:color w:val="000000" w:themeColor="text1"/>
        </w:rPr>
      </w:pPr>
      <w:r w:rsidRPr="0020024C">
        <w:rPr>
          <w:rFonts w:eastAsiaTheme="minorHAnsi"/>
          <w:color w:val="000000" w:themeColor="text1"/>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0024C">
        <w:rPr>
          <w:rFonts w:eastAsiaTheme="minorHAnsi"/>
          <w:color w:val="000000" w:themeColor="text1"/>
        </w:rPr>
        <w:t>;»</w:t>
      </w:r>
      <w:proofErr w:type="gramEnd"/>
    </w:p>
    <w:p w:rsidR="000013B3" w:rsidRPr="0020024C" w:rsidRDefault="000013B3" w:rsidP="000013B3">
      <w:pPr>
        <w:pStyle w:val="a3"/>
        <w:numPr>
          <w:ilvl w:val="1"/>
          <w:numId w:val="2"/>
        </w:numPr>
        <w:autoSpaceDE w:val="0"/>
        <w:autoSpaceDN w:val="0"/>
        <w:adjustRightInd w:val="0"/>
        <w:spacing w:after="0" w:line="240" w:lineRule="auto"/>
        <w:jc w:val="both"/>
        <w:rPr>
          <w:rFonts w:eastAsiaTheme="minorHAnsi"/>
          <w:color w:val="000000" w:themeColor="text1"/>
        </w:rPr>
      </w:pPr>
      <w:r w:rsidRPr="0020024C">
        <w:rPr>
          <w:rFonts w:eastAsiaTheme="minorHAnsi"/>
          <w:color w:val="000000" w:themeColor="text1"/>
        </w:rPr>
        <w:t>Пункт 40  изложить в следующей редакции:</w:t>
      </w:r>
    </w:p>
    <w:p w:rsidR="000013B3" w:rsidRPr="0020024C" w:rsidRDefault="000013B3" w:rsidP="000013B3">
      <w:pPr>
        <w:autoSpaceDE w:val="0"/>
        <w:autoSpaceDN w:val="0"/>
        <w:adjustRightInd w:val="0"/>
        <w:spacing w:after="0" w:line="240" w:lineRule="auto"/>
        <w:ind w:firstLine="567"/>
        <w:contextualSpacing/>
        <w:jc w:val="both"/>
        <w:rPr>
          <w:rFonts w:eastAsiaTheme="minorHAnsi"/>
          <w:color w:val="000000" w:themeColor="text1"/>
        </w:rPr>
      </w:pPr>
      <w:r w:rsidRPr="0020024C">
        <w:rPr>
          <w:rFonts w:eastAsiaTheme="minorHAnsi"/>
          <w:color w:val="000000" w:themeColor="text1"/>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20024C">
        <w:rPr>
          <w:rFonts w:eastAsiaTheme="minorHAnsi"/>
          <w:color w:val="000000" w:themeColor="text1"/>
        </w:rPr>
        <w:t>;»</w:t>
      </w:r>
      <w:proofErr w:type="gramEnd"/>
      <w:r w:rsidRPr="0020024C">
        <w:rPr>
          <w:rFonts w:eastAsiaTheme="minorHAnsi"/>
          <w:color w:val="000000" w:themeColor="text1"/>
        </w:rPr>
        <w:t>.</w:t>
      </w:r>
    </w:p>
    <w:p w:rsidR="000013B3" w:rsidRPr="0020024C" w:rsidRDefault="000013B3" w:rsidP="000013B3">
      <w:pPr>
        <w:pStyle w:val="a3"/>
        <w:numPr>
          <w:ilvl w:val="0"/>
          <w:numId w:val="2"/>
        </w:numPr>
        <w:tabs>
          <w:tab w:val="left" w:pos="567"/>
        </w:tabs>
        <w:autoSpaceDE w:val="0"/>
        <w:autoSpaceDN w:val="0"/>
        <w:adjustRightInd w:val="0"/>
        <w:spacing w:after="0" w:line="240" w:lineRule="auto"/>
        <w:ind w:left="0" w:firstLine="709"/>
        <w:jc w:val="both"/>
        <w:rPr>
          <w:rFonts w:eastAsiaTheme="minorHAnsi"/>
          <w:color w:val="000000" w:themeColor="text1"/>
        </w:rPr>
      </w:pPr>
      <w:r>
        <w:rPr>
          <w:rFonts w:eastAsiaTheme="minorHAnsi"/>
          <w:color w:val="000000" w:themeColor="text1"/>
        </w:rPr>
        <w:t xml:space="preserve"> </w:t>
      </w:r>
      <w:r w:rsidRPr="0020024C">
        <w:rPr>
          <w:rFonts w:eastAsiaTheme="minorHAnsi"/>
          <w:color w:val="000000" w:themeColor="text1"/>
        </w:rPr>
        <w:t>Статью 6 Устава дополнить пунктом 14</w:t>
      </w:r>
      <w:r w:rsidRPr="0020024C">
        <w:rPr>
          <w:color w:val="000000" w:themeColor="text1"/>
        </w:rPr>
        <w:t xml:space="preserve"> </w:t>
      </w:r>
      <w:r w:rsidRPr="0020024C">
        <w:rPr>
          <w:rFonts w:eastAsiaTheme="minorHAnsi"/>
          <w:color w:val="000000" w:themeColor="text1"/>
        </w:rPr>
        <w:t>следующего содержания:</w:t>
      </w:r>
    </w:p>
    <w:p w:rsidR="000013B3" w:rsidRPr="0020024C" w:rsidRDefault="000013B3" w:rsidP="000013B3">
      <w:pPr>
        <w:autoSpaceDE w:val="0"/>
        <w:autoSpaceDN w:val="0"/>
        <w:adjustRightInd w:val="0"/>
        <w:spacing w:after="0" w:line="240" w:lineRule="auto"/>
        <w:ind w:firstLine="567"/>
        <w:contextualSpacing/>
        <w:jc w:val="both"/>
        <w:rPr>
          <w:rFonts w:eastAsiaTheme="minorHAnsi"/>
          <w:color w:val="000000" w:themeColor="text1"/>
        </w:rPr>
      </w:pPr>
      <w:r w:rsidRPr="0020024C">
        <w:rPr>
          <w:rFonts w:eastAsiaTheme="minorHAnsi"/>
          <w:color w:val="000000" w:themeColor="text1"/>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013B3" w:rsidRPr="0020024C" w:rsidRDefault="000013B3" w:rsidP="000013B3">
      <w:pPr>
        <w:autoSpaceDE w:val="0"/>
        <w:autoSpaceDN w:val="0"/>
        <w:adjustRightInd w:val="0"/>
        <w:spacing w:after="0" w:line="240" w:lineRule="auto"/>
        <w:ind w:firstLine="142"/>
        <w:jc w:val="both"/>
        <w:rPr>
          <w:rFonts w:eastAsiaTheme="minorHAnsi"/>
          <w:color w:val="000000" w:themeColor="text1"/>
        </w:rPr>
      </w:pPr>
      <w:r>
        <w:rPr>
          <w:rFonts w:eastAsiaTheme="minorHAnsi"/>
          <w:color w:val="000000" w:themeColor="text1"/>
        </w:rPr>
        <w:tab/>
      </w:r>
      <w:r w:rsidRPr="0020024C">
        <w:rPr>
          <w:rFonts w:eastAsiaTheme="minorHAnsi"/>
          <w:color w:val="000000" w:themeColor="text1"/>
        </w:rPr>
        <w:t>3. Пункт 7 статьи 32</w:t>
      </w:r>
      <w:r w:rsidRPr="0020024C">
        <w:rPr>
          <w:color w:val="000000" w:themeColor="text1"/>
        </w:rPr>
        <w:t xml:space="preserve"> </w:t>
      </w:r>
      <w:r w:rsidRPr="0020024C">
        <w:rPr>
          <w:rFonts w:eastAsiaTheme="minorHAnsi"/>
          <w:color w:val="000000" w:themeColor="text1"/>
        </w:rPr>
        <w:t>Устава изложить в следующей редакции:</w:t>
      </w: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proofErr w:type="gramStart"/>
      <w:r w:rsidRPr="0020024C">
        <w:rPr>
          <w:rFonts w:eastAsiaTheme="minorHAnsi"/>
          <w:color w:val="000000" w:themeColor="text1"/>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20024C">
        <w:rPr>
          <w:rFonts w:eastAsiaTheme="minorHAnsi"/>
          <w:color w:val="000000" w:themeColor="text1"/>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024C">
        <w:rPr>
          <w:rFonts w:eastAsiaTheme="minorHAnsi"/>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024C">
        <w:rPr>
          <w:rFonts w:eastAsiaTheme="minorHAnsi"/>
          <w:color w:val="000000" w:themeColor="text1"/>
        </w:rPr>
        <w:t>;»</w:t>
      </w:r>
      <w:proofErr w:type="gramEnd"/>
      <w:r w:rsidRPr="0020024C">
        <w:rPr>
          <w:rFonts w:eastAsiaTheme="minorHAnsi"/>
          <w:color w:val="000000" w:themeColor="text1"/>
        </w:rPr>
        <w:t>.</w:t>
      </w:r>
    </w:p>
    <w:p w:rsidR="000013B3" w:rsidRPr="0020024C" w:rsidRDefault="000013B3" w:rsidP="000013B3">
      <w:pPr>
        <w:autoSpaceDE w:val="0"/>
        <w:autoSpaceDN w:val="0"/>
        <w:adjustRightInd w:val="0"/>
        <w:spacing w:after="0" w:line="240" w:lineRule="auto"/>
        <w:ind w:left="709" w:hanging="142"/>
        <w:contextualSpacing/>
        <w:jc w:val="both"/>
        <w:rPr>
          <w:rFonts w:eastAsiaTheme="minorHAnsi"/>
          <w:color w:val="000000" w:themeColor="text1"/>
        </w:rPr>
      </w:pPr>
      <w:r>
        <w:rPr>
          <w:rFonts w:eastAsiaTheme="minorHAnsi"/>
          <w:color w:val="000000" w:themeColor="text1"/>
        </w:rPr>
        <w:tab/>
      </w:r>
      <w:r w:rsidRPr="0020024C">
        <w:rPr>
          <w:rFonts w:eastAsiaTheme="minorHAnsi"/>
          <w:color w:val="000000" w:themeColor="text1"/>
        </w:rPr>
        <w:t>4.    Пункт 8  статьи 36 Устава  изложить в следующей редакции:</w:t>
      </w: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proofErr w:type="gramStart"/>
      <w:r w:rsidRPr="0020024C">
        <w:rPr>
          <w:rFonts w:eastAsiaTheme="minorHAnsi"/>
          <w:color w:val="000000" w:themeColor="text1"/>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024C">
        <w:rPr>
          <w:rFonts w:eastAsiaTheme="minorHAnsi"/>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024C">
        <w:rPr>
          <w:rFonts w:eastAsiaTheme="minorHAnsi"/>
          <w:color w:val="000000" w:themeColor="text1"/>
        </w:rPr>
        <w:t>;»</w:t>
      </w:r>
      <w:proofErr w:type="gramEnd"/>
      <w:r w:rsidRPr="0020024C">
        <w:rPr>
          <w:rFonts w:eastAsiaTheme="minorHAnsi"/>
          <w:color w:val="000000" w:themeColor="text1"/>
        </w:rPr>
        <w:t>.</w:t>
      </w: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r w:rsidRPr="0020024C">
        <w:rPr>
          <w:rFonts w:eastAsiaTheme="minorHAnsi"/>
          <w:color w:val="000000" w:themeColor="text1"/>
        </w:rPr>
        <w:tab/>
        <w:t>5. Пункт 38 статьи 39 Устава изложить в следующей редакции:</w:t>
      </w: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r w:rsidRPr="0020024C">
        <w:rPr>
          <w:rFonts w:eastAsiaTheme="minorHAnsi"/>
          <w:color w:val="000000" w:themeColor="text1"/>
        </w:rPr>
        <w:t>«39) организация в соответствии с федеральным законом выполнения комплексных кадастровых работ и утверждение карты-плана территории;».</w:t>
      </w: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r w:rsidRPr="0020024C">
        <w:rPr>
          <w:rFonts w:eastAsiaTheme="minorHAnsi"/>
          <w:color w:val="000000" w:themeColor="text1"/>
        </w:rPr>
        <w:t xml:space="preserve">         6.  В статье 39:</w:t>
      </w: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r w:rsidRPr="0020024C">
        <w:rPr>
          <w:rFonts w:eastAsiaTheme="minorHAnsi"/>
          <w:color w:val="000000" w:themeColor="text1"/>
        </w:rPr>
        <w:t>6.1.Пункт 7 статьи 39 изложить в следующей редакции:</w:t>
      </w:r>
    </w:p>
    <w:p w:rsidR="000013B3" w:rsidRPr="0020024C" w:rsidRDefault="000013B3" w:rsidP="000013B3">
      <w:pPr>
        <w:autoSpaceDE w:val="0"/>
        <w:autoSpaceDN w:val="0"/>
        <w:adjustRightInd w:val="0"/>
        <w:spacing w:after="0" w:line="240" w:lineRule="auto"/>
        <w:jc w:val="both"/>
        <w:rPr>
          <w:rFonts w:eastAsiaTheme="minorHAnsi"/>
          <w:color w:val="000000" w:themeColor="text1"/>
        </w:rPr>
      </w:pPr>
      <w:r w:rsidRPr="0020024C">
        <w:rPr>
          <w:rFonts w:eastAsiaTheme="minorHAnsi"/>
          <w:color w:val="000000" w:themeColor="text1"/>
        </w:rPr>
        <w:t xml:space="preserve">   </w:t>
      </w:r>
      <w:proofErr w:type="gramStart"/>
      <w:r w:rsidRPr="0020024C">
        <w:rPr>
          <w:rFonts w:eastAsiaTheme="minorHAnsi"/>
          <w:color w:val="000000" w:themeColor="text1"/>
        </w:rP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20024C">
        <w:rPr>
          <w:rFonts w:eastAsiaTheme="minorHAnsi"/>
          <w:color w:val="000000" w:themeColor="text1"/>
        </w:rPr>
        <w:t xml:space="preserve"> осуществления дорожной деятельности в соответствии с </w:t>
      </w:r>
      <w:hyperlink r:id="rId7" w:history="1">
        <w:r w:rsidRPr="0020024C">
          <w:rPr>
            <w:rFonts w:eastAsiaTheme="minorHAnsi"/>
            <w:color w:val="000000" w:themeColor="text1"/>
          </w:rPr>
          <w:t>законодательством</w:t>
        </w:r>
      </w:hyperlink>
      <w:r w:rsidRPr="0020024C">
        <w:rPr>
          <w:rFonts w:eastAsiaTheme="minorHAnsi"/>
          <w:color w:val="000000" w:themeColor="text1"/>
        </w:rPr>
        <w:t xml:space="preserve"> Российской Федерации</w:t>
      </w:r>
      <w:proofErr w:type="gramStart"/>
      <w:r w:rsidRPr="0020024C">
        <w:rPr>
          <w:rFonts w:eastAsiaTheme="minorHAnsi"/>
          <w:color w:val="000000" w:themeColor="text1"/>
        </w:rPr>
        <w:t>;»</w:t>
      </w:r>
      <w:proofErr w:type="gramEnd"/>
    </w:p>
    <w:p w:rsidR="000013B3" w:rsidRPr="0020024C" w:rsidRDefault="000013B3" w:rsidP="000013B3">
      <w:pPr>
        <w:autoSpaceDE w:val="0"/>
        <w:autoSpaceDN w:val="0"/>
        <w:adjustRightInd w:val="0"/>
        <w:spacing w:after="0" w:line="240" w:lineRule="auto"/>
        <w:ind w:left="780"/>
        <w:jc w:val="both"/>
        <w:rPr>
          <w:rFonts w:eastAsiaTheme="minorHAnsi"/>
          <w:color w:val="000000" w:themeColor="text1"/>
        </w:rPr>
      </w:pPr>
      <w:r w:rsidRPr="0020024C">
        <w:rPr>
          <w:rFonts w:eastAsiaTheme="minorHAnsi"/>
          <w:color w:val="000000" w:themeColor="text1"/>
        </w:rPr>
        <w:t>6.2. Пункт 26 изложить в следующей редакции:</w:t>
      </w:r>
    </w:p>
    <w:p w:rsidR="000013B3" w:rsidRPr="0020024C" w:rsidRDefault="000013B3" w:rsidP="000013B3">
      <w:pPr>
        <w:autoSpaceDE w:val="0"/>
        <w:autoSpaceDN w:val="0"/>
        <w:adjustRightInd w:val="0"/>
        <w:spacing w:after="0" w:line="240" w:lineRule="auto"/>
        <w:jc w:val="both"/>
        <w:rPr>
          <w:rFonts w:eastAsiaTheme="minorHAnsi"/>
          <w:color w:val="000000" w:themeColor="text1"/>
        </w:rPr>
      </w:pPr>
      <w:r w:rsidRPr="0020024C">
        <w:rPr>
          <w:rFonts w:eastAsiaTheme="minorHAnsi"/>
          <w:color w:val="000000" w:themeColor="text1"/>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0024C">
        <w:rPr>
          <w:rFonts w:eastAsiaTheme="minorHAnsi"/>
          <w:color w:val="000000" w:themeColor="text1"/>
        </w:rPr>
        <w:t>;»</w:t>
      </w:r>
      <w:proofErr w:type="gramEnd"/>
    </w:p>
    <w:p w:rsidR="000013B3" w:rsidRPr="0020024C" w:rsidRDefault="000013B3" w:rsidP="000013B3">
      <w:pPr>
        <w:autoSpaceDE w:val="0"/>
        <w:autoSpaceDN w:val="0"/>
        <w:adjustRightInd w:val="0"/>
        <w:spacing w:after="0" w:line="240" w:lineRule="auto"/>
        <w:jc w:val="both"/>
        <w:rPr>
          <w:rFonts w:eastAsiaTheme="minorHAnsi"/>
          <w:color w:val="000000" w:themeColor="text1"/>
        </w:rPr>
      </w:pPr>
    </w:p>
    <w:p w:rsidR="000013B3" w:rsidRPr="0020024C" w:rsidRDefault="000013B3" w:rsidP="000013B3">
      <w:pPr>
        <w:autoSpaceDE w:val="0"/>
        <w:autoSpaceDN w:val="0"/>
        <w:adjustRightInd w:val="0"/>
        <w:spacing w:after="0" w:line="240" w:lineRule="auto"/>
        <w:contextualSpacing/>
        <w:jc w:val="both"/>
        <w:rPr>
          <w:rFonts w:eastAsiaTheme="minorHAnsi"/>
          <w:color w:val="000000" w:themeColor="text1"/>
        </w:rPr>
      </w:pPr>
    </w:p>
    <w:p w:rsidR="00E914A0" w:rsidRDefault="00CF3CD6"/>
    <w:sectPr w:rsidR="00E91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334FC"/>
    <w:multiLevelType w:val="multilevel"/>
    <w:tmpl w:val="92AEBC5A"/>
    <w:lvl w:ilvl="0">
      <w:start w:val="1"/>
      <w:numFmt w:val="decimal"/>
      <w:lvlText w:val="%1."/>
      <w:lvlJc w:val="left"/>
      <w:pPr>
        <w:ind w:left="114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7BEC5C04"/>
    <w:multiLevelType w:val="multilevel"/>
    <w:tmpl w:val="92AEBC5A"/>
    <w:lvl w:ilvl="0">
      <w:start w:val="1"/>
      <w:numFmt w:val="decimal"/>
      <w:lvlText w:val="%1."/>
      <w:lvlJc w:val="left"/>
      <w:pPr>
        <w:ind w:left="114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31"/>
    <w:rsid w:val="000013B3"/>
    <w:rsid w:val="00092219"/>
    <w:rsid w:val="0049581F"/>
    <w:rsid w:val="00AE5131"/>
    <w:rsid w:val="00CF3CD6"/>
    <w:rsid w:val="00E2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B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B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18B3310BD0A85B17D94A96C6DDA82EC042B39963F47D65925D929646D3A8002901A5C225B4B271F3CCE516936E747900F787DBC4F3B999EMB1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8B3310BD0A85B17D94A96C6DDA82EC042B39963F47D65925D929646D3A8002901A5C225B4B271F3CCE516936E747900F787DBC4F3B999EMB10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2021-11-10T08:55:00Z</dcterms:created>
  <dcterms:modified xsi:type="dcterms:W3CDTF">2021-11-10T09:12:00Z</dcterms:modified>
</cp:coreProperties>
</file>